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1C" w:rsidRPr="00EF10F3" w:rsidRDefault="00624D1C" w:rsidP="00624D1C">
      <w:pPr>
        <w:pStyle w:val="Ttulo2"/>
        <w:numPr>
          <w:ilvl w:val="0"/>
          <w:numId w:val="0"/>
        </w:numPr>
        <w:rPr>
          <w:rFonts w:ascii="Calibri" w:hAnsi="Calibri"/>
          <w:i w:val="0"/>
        </w:rPr>
      </w:pPr>
      <w:bookmarkStart w:id="0" w:name="_Toc507534668"/>
      <w:bookmarkStart w:id="1" w:name="_GoBack"/>
      <w:r w:rsidRPr="00EF10F3">
        <w:rPr>
          <w:rFonts w:ascii="Calibri" w:hAnsi="Calibri"/>
          <w:i w:val="0"/>
        </w:rPr>
        <w:t>MR15 –Dinámica de Sistemas Continuos</w:t>
      </w:r>
      <w:bookmarkEnd w:id="0"/>
    </w:p>
    <w:bookmarkEnd w:id="1"/>
    <w:p w:rsidR="00624D1C" w:rsidRPr="004737AB" w:rsidRDefault="00624D1C" w:rsidP="00624D1C"/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624D1C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624D1C" w:rsidRDefault="00624D1C" w:rsidP="008E36D3">
            <w:pPr>
              <w:tabs>
                <w:tab w:val="center" w:pos="2236"/>
              </w:tabs>
              <w:spacing w:before="90"/>
              <w:ind w:left="284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75485" cy="983615"/>
                  <wp:effectExtent l="0" t="0" r="5715" b="6985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0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D1C" w:rsidRDefault="00624D1C" w:rsidP="008E36D3">
            <w:pPr>
              <w:tabs>
                <w:tab w:val="center" w:pos="2236"/>
              </w:tabs>
              <w:suppressAutoHyphens/>
              <w:spacing w:before="90"/>
              <w:ind w:left="28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UNIVERSIDAD NACIONAL DE CORDOBA</w:t>
            </w:r>
          </w:p>
          <w:p w:rsidR="00624D1C" w:rsidRDefault="00624D1C" w:rsidP="008E36D3">
            <w:pPr>
              <w:tabs>
                <w:tab w:val="center" w:pos="2236"/>
              </w:tabs>
              <w:suppressAutoHyphens/>
              <w:ind w:left="28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FACULTAD DE CIENCIAS EXACTAS, FÍSICAS Y NATURALES</w:t>
            </w:r>
          </w:p>
          <w:p w:rsidR="00624D1C" w:rsidRDefault="00624D1C" w:rsidP="008E36D3">
            <w:pPr>
              <w:tabs>
                <w:tab w:val="center" w:pos="2236"/>
              </w:tabs>
              <w:suppressAutoHyphens/>
              <w:spacing w:after="54"/>
              <w:ind w:left="284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spacing w:before="90"/>
              <w:jc w:val="righ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                       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Programa de: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24D1C" w:rsidRPr="00724055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 w:rsidRPr="00724055">
              <w:rPr>
                <w:rFonts w:ascii="Arial" w:hAnsi="Arial"/>
                <w:b/>
                <w:spacing w:val="-3"/>
              </w:rPr>
              <w:t>DIN</w:t>
            </w:r>
            <w:r>
              <w:rPr>
                <w:rFonts w:ascii="Arial" w:hAnsi="Arial" w:cs="Arial"/>
                <w:b/>
                <w:spacing w:val="-3"/>
              </w:rPr>
              <w:t>Á</w:t>
            </w:r>
            <w:r w:rsidRPr="00724055">
              <w:rPr>
                <w:rFonts w:ascii="Arial" w:hAnsi="Arial"/>
                <w:b/>
                <w:spacing w:val="-3"/>
              </w:rPr>
              <w:t>MICA DE SISTEMAS CONTINUOS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24D1C" w:rsidRPr="00BA56F6" w:rsidRDefault="00624D1C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 w:rsidRPr="00BA56F6">
              <w:rPr>
                <w:rFonts w:ascii="Arial" w:hAnsi="Arial"/>
                <w:b/>
                <w:spacing w:val="-3"/>
              </w:rPr>
              <w:t>Código</w:t>
            </w:r>
            <w:r>
              <w:rPr>
                <w:rFonts w:ascii="Arial" w:hAnsi="Arial"/>
                <w:spacing w:val="-3"/>
              </w:rPr>
              <w:t>: MR</w:t>
            </w:r>
            <w:r w:rsidRPr="00BA56F6">
              <w:rPr>
                <w:rFonts w:ascii="Arial" w:hAnsi="Arial"/>
                <w:spacing w:val="-3"/>
              </w:rPr>
              <w:t xml:space="preserve"> 15</w:t>
            </w:r>
          </w:p>
        </w:tc>
      </w:tr>
      <w:tr w:rsidR="00624D1C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en Generación de Energías Renovables              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Carga horaria: 60</w:t>
            </w:r>
            <w:r>
              <w:rPr>
                <w:rFonts w:ascii="Arial" w:hAnsi="Arial"/>
                <w:spacing w:val="-3"/>
              </w:rPr>
              <w:t xml:space="preserve"> horas   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624D1C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  <w:p w:rsidR="00624D1C" w:rsidRDefault="00624D1C" w:rsidP="008E36D3">
            <w:pPr>
              <w:ind w:left="284"/>
              <w:rPr>
                <w:rFonts w:ascii="Arial" w:hAnsi="Arial"/>
                <w:spacing w:val="-3"/>
              </w:rPr>
            </w:pPr>
            <w:r w:rsidRPr="006B0EED">
              <w:rPr>
                <w:rFonts w:ascii="Arial" w:hAnsi="Arial"/>
                <w:b/>
                <w:spacing w:val="-3"/>
              </w:rPr>
              <w:t>Objetivos</w:t>
            </w:r>
            <w:r>
              <w:rPr>
                <w:rFonts w:ascii="Arial" w:hAnsi="Arial"/>
                <w:spacing w:val="-3"/>
              </w:rPr>
              <w:t>:</w:t>
            </w:r>
          </w:p>
          <w:p w:rsidR="00624D1C" w:rsidRPr="00BB6FC9" w:rsidRDefault="00624D1C" w:rsidP="00624D1C">
            <w:pPr>
              <w:numPr>
                <w:ilvl w:val="0"/>
                <w:numId w:val="3"/>
              </w:numPr>
              <w:spacing w:before="240" w:after="120"/>
              <w:rPr>
                <w:rFonts w:ascii="Arial" w:hAnsi="Arial" w:cs="Arial"/>
              </w:rPr>
            </w:pPr>
            <w:r w:rsidRPr="00BB6FC9">
              <w:rPr>
                <w:rFonts w:ascii="Arial" w:hAnsi="Arial" w:cs="Arial"/>
              </w:rPr>
              <w:t>Desarrollar en el estudiante la capacidad de modelizar, analizar y simular la respuesta dinámica de sistemas estructurales, mecánicos y sistemas continuos de aplicación práctica en el ejercicio de la profesión. Se prestará especial atención a la modelización de sistemas estructurales sometidos a cargas dinámicas y a la simulación numérica de la respuesta.</w:t>
            </w:r>
          </w:p>
          <w:p w:rsidR="00624D1C" w:rsidRDefault="00624D1C" w:rsidP="008E36D3">
            <w:pPr>
              <w:ind w:left="284"/>
              <w:rPr>
                <w:rFonts w:ascii="Arial" w:hAnsi="Arial"/>
              </w:rPr>
            </w:pPr>
          </w:p>
        </w:tc>
      </w:tr>
      <w:tr w:rsidR="00624D1C" w:rsidTr="008E36D3">
        <w:trPr>
          <w:trHeight w:val="1329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spacing w:val="-3"/>
              </w:rPr>
              <w:t>Programa Sintético (títulos del analítico)</w:t>
            </w:r>
            <w:r>
              <w:rPr>
                <w:rFonts w:ascii="Arial" w:hAnsi="Arial"/>
                <w:spacing w:val="-3"/>
              </w:rPr>
              <w:t>:</w:t>
            </w:r>
            <w:r w:rsidRPr="004F6972">
              <w:rPr>
                <w:sz w:val="22"/>
                <w:szCs w:val="22"/>
              </w:rPr>
              <w:t xml:space="preserve">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eastAsia="es-AR"/>
              </w:rPr>
              <w:t xml:space="preserve">. </w:t>
            </w:r>
            <w:r w:rsidRPr="00F9272E">
              <w:rPr>
                <w:rFonts w:ascii="Arial" w:hAnsi="Arial" w:cs="Arial"/>
              </w:rPr>
              <w:t>Formulación de ecuaciones de movimiento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 xml:space="preserve">2. Vibraciones en sistemas lineales discretos.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>3. Modelos lineales en</w:t>
            </w:r>
            <w:r>
              <w:rPr>
                <w:rFonts w:ascii="Arial" w:hAnsi="Arial" w:cs="Arial"/>
              </w:rPr>
              <w:t xml:space="preserve"> </w:t>
            </w:r>
            <w:r w:rsidRPr="00F9272E">
              <w:rPr>
                <w:rFonts w:ascii="Arial" w:hAnsi="Arial" w:cs="Arial"/>
              </w:rPr>
              <w:t xml:space="preserve">espacio de estado.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 xml:space="preserve">4. Simulación computacional.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 xml:space="preserve">5. Vibraciones en sistemas continuos.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 xml:space="preserve">6. Modelos de amortiguamiento.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 xml:space="preserve">7. Vibraciones en sistemas no lineales. </w:t>
            </w:r>
          </w:p>
          <w:p w:rsidR="00624D1C" w:rsidRPr="00F9272E" w:rsidRDefault="00624D1C" w:rsidP="008E36D3">
            <w:pPr>
              <w:pStyle w:val="Textoindependiente"/>
              <w:ind w:left="360"/>
              <w:rPr>
                <w:rFonts w:ascii="Arial" w:hAnsi="Arial" w:cs="Arial"/>
              </w:rPr>
            </w:pPr>
            <w:r w:rsidRPr="00F9272E">
              <w:rPr>
                <w:rFonts w:ascii="Arial" w:hAnsi="Arial" w:cs="Arial"/>
              </w:rPr>
              <w:t>8. Dinámica experimental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ascii="Arial" w:hAnsi="Arial"/>
                <w:spacing w:val="-3"/>
              </w:rPr>
            </w:pPr>
          </w:p>
        </w:tc>
      </w:tr>
      <w:tr w:rsidR="00624D1C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624D1C" w:rsidRDefault="00624D1C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Modalidad:</w:t>
            </w:r>
            <w:r w:rsidRPr="003F1C1A">
              <w:rPr>
                <w:rFonts w:ascii="Arial" w:hAnsi="Arial"/>
                <w:spacing w:val="-3"/>
              </w:rPr>
              <w:t xml:space="preserve"> Presencial.</w:t>
            </w:r>
          </w:p>
          <w:p w:rsidR="00624D1C" w:rsidRDefault="00624D1C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</w:tc>
      </w:tr>
      <w:tr w:rsidR="00624D1C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624D1C" w:rsidRDefault="00624D1C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analítico</w:t>
            </w:r>
            <w:r>
              <w:rPr>
                <w:rFonts w:ascii="Arial" w:hAnsi="Arial"/>
                <w:spacing w:val="-3"/>
              </w:rPr>
              <w:t>: ver más adelante</w:t>
            </w:r>
          </w:p>
          <w:p w:rsidR="00624D1C" w:rsidRDefault="00624D1C" w:rsidP="008E36D3">
            <w:pPr>
              <w:ind w:left="284"/>
              <w:rPr>
                <w:rFonts w:ascii="Arial" w:hAnsi="Arial"/>
              </w:rPr>
            </w:pPr>
          </w:p>
        </w:tc>
      </w:tr>
      <w:tr w:rsidR="00624D1C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  <w:tr w:rsidR="00624D1C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Aprobado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Modificado/Anulado/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  <w:r>
              <w:rPr>
                <w:rFonts w:ascii="Arial" w:hAnsi="Arial"/>
                <w:spacing w:val="-3"/>
              </w:rPr>
              <w:t>: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624D1C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>
              <w:rPr>
                <w:rFonts w:ascii="Arial" w:hAnsi="Arial"/>
                <w:spacing w:val="-3"/>
              </w:rPr>
              <w:t>los número</w:t>
            </w:r>
            <w:proofErr w:type="gramEnd"/>
            <w:r>
              <w:rPr>
                <w:rFonts w:ascii="Arial" w:hAnsi="Arial"/>
                <w:spacing w:val="-3"/>
              </w:rPr>
              <w:t>/s y fecha/s que anteceden. Córdoba,</w:t>
            </w: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624D1C" w:rsidRDefault="00624D1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</w:tbl>
    <w:p w:rsidR="00624D1C" w:rsidRDefault="00624D1C" w:rsidP="00624D1C">
      <w:pPr>
        <w:tabs>
          <w:tab w:val="center" w:pos="4513"/>
        </w:tabs>
        <w:jc w:val="center"/>
        <w:rPr>
          <w:rFonts w:ascii="Arial" w:hAnsi="Arial"/>
          <w:b/>
          <w:spacing w:val="-3"/>
        </w:rPr>
      </w:pPr>
    </w:p>
    <w:p w:rsidR="00624D1C" w:rsidRDefault="00624D1C" w:rsidP="00624D1C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</w:rPr>
      </w:pPr>
    </w:p>
    <w:p w:rsidR="00624D1C" w:rsidRDefault="00624D1C" w:rsidP="00624D1C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</w:rPr>
      </w:pPr>
    </w:p>
    <w:p w:rsidR="00624D1C" w:rsidRDefault="00624D1C" w:rsidP="00624D1C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</w:rPr>
      </w:pPr>
    </w:p>
    <w:p w:rsidR="00624D1C" w:rsidRPr="00724055" w:rsidRDefault="00624D1C" w:rsidP="00624D1C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</w:rPr>
      </w:pPr>
      <w:r w:rsidRPr="00724055">
        <w:rPr>
          <w:rFonts w:ascii="Arial" w:hAnsi="Arial"/>
          <w:b/>
          <w:spacing w:val="-3"/>
        </w:rPr>
        <w:t>DIN</w:t>
      </w:r>
      <w:r>
        <w:rPr>
          <w:rFonts w:ascii="Arial" w:hAnsi="Arial" w:cs="Arial"/>
          <w:b/>
          <w:spacing w:val="-3"/>
        </w:rPr>
        <w:t>Á</w:t>
      </w:r>
      <w:r w:rsidRPr="00724055">
        <w:rPr>
          <w:rFonts w:ascii="Arial" w:hAnsi="Arial"/>
          <w:b/>
          <w:spacing w:val="-3"/>
        </w:rPr>
        <w:t>MICA DE SISTEMAS CONTINUOS</w:t>
      </w:r>
    </w:p>
    <w:p w:rsidR="00624D1C" w:rsidRDefault="00624D1C" w:rsidP="00624D1C">
      <w:pPr>
        <w:tabs>
          <w:tab w:val="left" w:pos="-720"/>
        </w:tabs>
        <w:suppressAutoHyphens/>
        <w:rPr>
          <w:rFonts w:ascii="Arial" w:hAnsi="Arial"/>
          <w:spacing w:val="-3"/>
        </w:rPr>
      </w:pPr>
    </w:p>
    <w:p w:rsidR="00624D1C" w:rsidRPr="00BA56F6" w:rsidRDefault="00624D1C" w:rsidP="00624D1C">
      <w:pPr>
        <w:tabs>
          <w:tab w:val="center" w:pos="4513"/>
        </w:tabs>
        <w:jc w:val="center"/>
        <w:rPr>
          <w:rFonts w:ascii="Arial" w:hAnsi="Arial" w:cs="Arial"/>
          <w:b/>
          <w:spacing w:val="-3"/>
        </w:rPr>
      </w:pPr>
      <w:r w:rsidRPr="00BA56F6">
        <w:rPr>
          <w:rFonts w:ascii="Arial" w:hAnsi="Arial" w:cs="Arial"/>
          <w:b/>
          <w:spacing w:val="-3"/>
        </w:rPr>
        <w:t>PROGRAMA ANALITICO</w:t>
      </w:r>
    </w:p>
    <w:p w:rsidR="00624D1C" w:rsidRPr="00BA56F6" w:rsidRDefault="00624D1C" w:rsidP="00624D1C">
      <w:pPr>
        <w:jc w:val="both"/>
        <w:rPr>
          <w:rFonts w:ascii="Arial" w:hAnsi="Arial" w:cs="Arial"/>
          <w:color w:val="000000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1. Formulación de ecuaciones de movimiento. Coordenadas generalizadas. Ligaduras.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Energía cinética y potencial. Fuerzas no conservativas. Newton, principio de Hamilton y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ecuaciones de Lagrange. Linealización de ecuaciones de movimiento. Pequeñas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oscilaciones.</w:t>
      </w: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2. Vibraciones en sistemas lineales discretos. Sistemas m-c-k de un grado de libertad.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Vibraciones libres y forzadas. Análisis en el dominio del tiempo y la frecuencia.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Sistemas de varios grados de libertad. Matriz de rigidez. Matriz de masa. Matriz de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amortiguamiento. Modos de vibración y frecuencias naturales. Cociente de Rayleigh.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Amortiguamiento clásico. Función respuesta en frecuencia. Ceros. Análisis de sistemas</w:t>
      </w: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con matriz de masa singular. Amortiguamiento no clásico.</w:t>
      </w: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3. Modelos lineales en espacio de estado. Concepto de estado. Formulación de primer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orden. Polos. Exponencial matricial. Respuesta a un impulso unitario. Integración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 xml:space="preserve">numérica exacta para modelos simples de carga externa. Estabilidad </w:t>
      </w:r>
      <w:proofErr w:type="spellStart"/>
      <w:r w:rsidRPr="00F9272E">
        <w:rPr>
          <w:rFonts w:ascii="Arial" w:hAnsi="Arial" w:cs="Arial"/>
        </w:rPr>
        <w:t>via</w:t>
      </w:r>
      <w:proofErr w:type="spellEnd"/>
      <w:r w:rsidRPr="00F9272E">
        <w:rPr>
          <w:rFonts w:ascii="Arial" w:hAnsi="Arial" w:cs="Arial"/>
        </w:rPr>
        <w:t xml:space="preserve"> </w:t>
      </w:r>
      <w:proofErr w:type="spellStart"/>
      <w:r w:rsidRPr="00F9272E">
        <w:rPr>
          <w:rFonts w:ascii="Arial" w:hAnsi="Arial" w:cs="Arial"/>
        </w:rPr>
        <w:t>Liapunov</w:t>
      </w:r>
      <w:proofErr w:type="spellEnd"/>
      <w:r w:rsidRPr="00F927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Modelos viscoelásticos lineales de viscoelasticidad. Sistemas giroscópicos.</w:t>
      </w:r>
      <w:r>
        <w:rPr>
          <w:rFonts w:ascii="Arial" w:hAnsi="Arial" w:cs="Arial"/>
        </w:rPr>
        <w:t xml:space="preserve"> </w:t>
      </w:r>
    </w:p>
    <w:p w:rsidR="00624D1C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4. Simulación computacional. Integración de ecuaciones diferenciales. Integradores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explícitos e implícitos. Estabilidad y exactitud. Euler. Runge-</w:t>
      </w:r>
      <w:proofErr w:type="spellStart"/>
      <w:r w:rsidRPr="00F9272E">
        <w:rPr>
          <w:rFonts w:ascii="Arial" w:hAnsi="Arial" w:cs="Arial"/>
        </w:rPr>
        <w:t>Kutta</w:t>
      </w:r>
      <w:proofErr w:type="spellEnd"/>
      <w:r w:rsidRPr="00F9272E">
        <w:rPr>
          <w:rFonts w:ascii="Arial" w:hAnsi="Arial" w:cs="Arial"/>
        </w:rPr>
        <w:t>. Newmark. Sistemas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acoplados. Análisis en el dominio de la frecuencia. Transformada rápida de Fourier.</w:t>
      </w: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5. Vibraciones en sistemas continuos. Vibraciones en barras, vigas y placas. Análisis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modal. Análisis en el dominio de la frecuencia. Análisis de precisión en discretizaciones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del continuo con elementos finitos. Propagación de ondas en sólidos, barras, vigas,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placas.</w:t>
      </w:r>
      <w:r>
        <w:rPr>
          <w:rFonts w:ascii="Arial" w:hAnsi="Arial" w:cs="Arial"/>
        </w:rPr>
        <w:t xml:space="preserve"> </w:t>
      </w:r>
    </w:p>
    <w:p w:rsidR="00624D1C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6. Modelos de amortiguamiento. Viscoelasticidad. Módulo elástico y de disipación.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Análisis dinámico de sistemas lineales con disipadores viscoelásticos. Método de la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 xml:space="preserve">energía modal. Modelos lineales de amortiguamiento </w:t>
      </w:r>
      <w:proofErr w:type="spellStart"/>
      <w:r w:rsidRPr="00F9272E">
        <w:rPr>
          <w:rFonts w:ascii="Arial" w:hAnsi="Arial" w:cs="Arial"/>
        </w:rPr>
        <w:t>histerético</w:t>
      </w:r>
      <w:proofErr w:type="spellEnd"/>
      <w:r w:rsidRPr="00F9272E">
        <w:rPr>
          <w:rFonts w:ascii="Arial" w:hAnsi="Arial" w:cs="Arial"/>
        </w:rPr>
        <w:t>. Modelos no lineales.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Fricción de Coulomb. Fricción lineal. Modelos de comportamiento plástico de metales.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Otros modelos constitutivos.</w:t>
      </w: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7. Vibraciones en sistemas no lineales. Sistemas conservativos no lineales. Sistemas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con fricción. Sistemas con disipadores viscosos no lineales. Sistemas con rigidez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variable. Método de linealización armónica. Estabilidad del movimiento.</w:t>
      </w:r>
    </w:p>
    <w:p w:rsidR="00624D1C" w:rsidRPr="00F9272E" w:rsidRDefault="00624D1C" w:rsidP="00624D1C">
      <w:pPr>
        <w:pStyle w:val="Textoindependiente"/>
        <w:rPr>
          <w:rFonts w:ascii="Arial" w:hAnsi="Arial" w:cs="Arial"/>
        </w:rPr>
      </w:pPr>
    </w:p>
    <w:p w:rsidR="00624D1C" w:rsidRDefault="00624D1C" w:rsidP="00624D1C">
      <w:pPr>
        <w:pStyle w:val="Textoindependiente"/>
        <w:rPr>
          <w:rFonts w:ascii="Arial" w:hAnsi="Arial" w:cs="Arial"/>
        </w:rPr>
      </w:pPr>
      <w:r w:rsidRPr="00F9272E">
        <w:rPr>
          <w:rFonts w:ascii="Arial" w:hAnsi="Arial" w:cs="Arial"/>
        </w:rPr>
        <w:t>8. Dinámica experimental. Instrumentos de medición. Análisis de señales. Identificación</w:t>
      </w:r>
      <w:r>
        <w:rPr>
          <w:rFonts w:ascii="Arial" w:hAnsi="Arial" w:cs="Arial"/>
        </w:rPr>
        <w:t xml:space="preserve"> </w:t>
      </w:r>
      <w:r w:rsidRPr="00F9272E">
        <w:rPr>
          <w:rFonts w:ascii="Arial" w:hAnsi="Arial" w:cs="Arial"/>
        </w:rPr>
        <w:t>de parámetros</w:t>
      </w:r>
    </w:p>
    <w:p w:rsidR="00624D1C" w:rsidRPr="00BA56F6" w:rsidRDefault="00624D1C" w:rsidP="00624D1C">
      <w:pPr>
        <w:jc w:val="both"/>
        <w:rPr>
          <w:rFonts w:ascii="Arial" w:hAnsi="Arial" w:cs="Arial"/>
          <w:color w:val="000000"/>
        </w:rPr>
      </w:pPr>
    </w:p>
    <w:p w:rsidR="00624D1C" w:rsidRPr="00BA56F6" w:rsidRDefault="00624D1C" w:rsidP="00624D1C">
      <w:pPr>
        <w:tabs>
          <w:tab w:val="center" w:pos="4513"/>
        </w:tabs>
        <w:jc w:val="both"/>
        <w:rPr>
          <w:rFonts w:ascii="Arial" w:hAnsi="Arial" w:cs="Arial"/>
          <w:b/>
          <w:color w:val="000000"/>
          <w:spacing w:val="-3"/>
        </w:rPr>
      </w:pPr>
      <w:r w:rsidRPr="00174090">
        <w:rPr>
          <w:rFonts w:ascii="Arial" w:hAnsi="Arial" w:cs="Arial"/>
          <w:b/>
          <w:color w:val="000000"/>
          <w:spacing w:val="-3"/>
        </w:rPr>
        <w:t>ACTIVIDADES PRÁCTICAS.</w:t>
      </w:r>
    </w:p>
    <w:p w:rsidR="00624D1C" w:rsidRPr="00174090" w:rsidRDefault="00624D1C" w:rsidP="00624D1C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174090">
        <w:rPr>
          <w:rFonts w:ascii="Arial" w:hAnsi="Arial" w:cs="Arial"/>
          <w:snapToGrid w:val="0"/>
        </w:rPr>
        <w:t>Las actividades prácticas desarrolladas serán supervisadas y evaluadas por el docente.</w:t>
      </w:r>
    </w:p>
    <w:p w:rsidR="00624D1C" w:rsidRPr="00174090" w:rsidRDefault="00624D1C" w:rsidP="00624D1C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174090">
        <w:rPr>
          <w:rFonts w:ascii="Arial" w:hAnsi="Arial" w:cs="Arial"/>
          <w:snapToGrid w:val="0"/>
        </w:rPr>
        <w:t>Durante el desarrollo del curso se analizarán casos prácticos de estudio aplicando los conocimientos teóricos presentados</w:t>
      </w:r>
      <w:r>
        <w:rPr>
          <w:rFonts w:ascii="Arial" w:hAnsi="Arial" w:cs="Arial"/>
          <w:snapToGrid w:val="0"/>
        </w:rPr>
        <w:t>.</w:t>
      </w:r>
    </w:p>
    <w:p w:rsidR="00624D1C" w:rsidRDefault="00624D1C" w:rsidP="00624D1C">
      <w:pPr>
        <w:jc w:val="both"/>
        <w:rPr>
          <w:rFonts w:ascii="Arial" w:hAnsi="Arial" w:cs="Arial"/>
          <w:color w:val="000000"/>
        </w:rPr>
      </w:pPr>
    </w:p>
    <w:p w:rsidR="00624D1C" w:rsidRPr="00D40A2A" w:rsidRDefault="00624D1C" w:rsidP="00624D1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40A2A">
        <w:rPr>
          <w:rFonts w:ascii="Arial" w:hAnsi="Arial" w:cs="Arial"/>
          <w:b/>
          <w:bCs/>
          <w:spacing w:val="-2"/>
        </w:rPr>
        <w:t xml:space="preserve">MODALIDAD DE ENSENANZA </w:t>
      </w:r>
    </w:p>
    <w:p w:rsidR="00624D1C" w:rsidRPr="00D40A2A" w:rsidRDefault="00624D1C" w:rsidP="00624D1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Se desarrollará mediante: </w:t>
      </w:r>
    </w:p>
    <w:p w:rsidR="00624D1C" w:rsidRPr="00D40A2A" w:rsidRDefault="00624D1C" w:rsidP="00624D1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Clases expositivas, a cargo del docente. </w:t>
      </w:r>
    </w:p>
    <w:p w:rsidR="00624D1C" w:rsidRPr="00D40A2A" w:rsidRDefault="00624D1C" w:rsidP="00624D1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Presentaciones por parte de los estudiantes sobre temas vinculados con el curso. </w:t>
      </w:r>
    </w:p>
    <w:p w:rsidR="00624D1C" w:rsidRPr="00D40A2A" w:rsidRDefault="00624D1C" w:rsidP="00624D1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Lecturas individuales y grupales sobre aspectos específicos. </w:t>
      </w:r>
    </w:p>
    <w:p w:rsidR="00624D1C" w:rsidRPr="00D40A2A" w:rsidRDefault="00624D1C" w:rsidP="00624D1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Integración de conceptos mediante resolución de problemas. </w:t>
      </w:r>
    </w:p>
    <w:p w:rsidR="00624D1C" w:rsidRPr="00D40A2A" w:rsidRDefault="00624D1C" w:rsidP="00624D1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40A2A">
        <w:rPr>
          <w:rFonts w:ascii="Arial" w:hAnsi="Arial" w:cs="Arial"/>
          <w:bCs/>
          <w:spacing w:val="-2"/>
        </w:rPr>
        <w:t xml:space="preserve">Actividades individuales de consulta. </w:t>
      </w:r>
    </w:p>
    <w:p w:rsidR="00624D1C" w:rsidRPr="00D40A2A" w:rsidRDefault="00624D1C" w:rsidP="00624D1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rPr>
          <w:rFonts w:ascii="Arial" w:hAnsi="Arial" w:cs="Arial"/>
          <w:bCs/>
          <w:spacing w:val="-2"/>
        </w:rPr>
      </w:pPr>
    </w:p>
    <w:p w:rsidR="00624D1C" w:rsidRPr="00D40A2A" w:rsidRDefault="00624D1C" w:rsidP="00624D1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40A2A">
        <w:rPr>
          <w:rFonts w:ascii="Arial" w:hAnsi="Arial" w:cs="Arial"/>
          <w:b/>
          <w:bCs/>
          <w:spacing w:val="-2"/>
        </w:rPr>
        <w:t>MODALIDAD DE ASISTENCIA Y EVALUACION DE LA ASIGNATURA.</w:t>
      </w:r>
    </w:p>
    <w:p w:rsidR="00624D1C" w:rsidRDefault="00624D1C" w:rsidP="00624D1C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</w:p>
    <w:p w:rsidR="00624D1C" w:rsidRPr="00D40A2A" w:rsidRDefault="00624D1C" w:rsidP="00624D1C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D40A2A">
        <w:rPr>
          <w:rFonts w:ascii="Arial" w:hAnsi="Arial" w:cs="Arial"/>
          <w:snapToGrid w:val="0"/>
        </w:rPr>
        <w:t>La evaluación estará constituida por un promedio de las notas asignadas a dos exámenes parciales teórico – prácticos, los trabajos prácticos individuales y un trabajo práctico integrador desarrollo en forma gradual durante el dictado de la asignatura.</w:t>
      </w: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lastRenderedPageBreak/>
        <w:t>Las notas de los trabajos prácticos individuales tendrán en cuenta el desarrollo teórico aplicado, la resolución y la puntualidad en la entrega.</w:t>
      </w: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 xml:space="preserve">La nota del trabajo integrador se establece según la resolución del mismo, la aplicación de conceptos </w:t>
      </w:r>
      <w:proofErr w:type="gramStart"/>
      <w:r w:rsidRPr="00D40A2A">
        <w:rPr>
          <w:rFonts w:ascii="Arial" w:hAnsi="Arial" w:cs="Arial"/>
        </w:rPr>
        <w:t>teórico prácticos</w:t>
      </w:r>
      <w:proofErr w:type="gramEnd"/>
      <w:r w:rsidRPr="00D40A2A">
        <w:rPr>
          <w:rFonts w:ascii="Arial" w:hAnsi="Arial" w:cs="Arial"/>
        </w:rPr>
        <w:t xml:space="preserve"> y la puntualidad de la entrega.</w:t>
      </w: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La evaluación de los parciales tendrá en cuenta: el desarrollo teórico aplicado, el uso de herramientas disponibles y los resultados alcanzados.</w:t>
      </w: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Se establecen como condición de aprobación:</w:t>
      </w:r>
    </w:p>
    <w:p w:rsidR="00624D1C" w:rsidRPr="00D40A2A" w:rsidRDefault="00624D1C" w:rsidP="00624D1C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Asistencia al 80% de las clases.</w:t>
      </w:r>
    </w:p>
    <w:p w:rsidR="00624D1C" w:rsidRPr="00D40A2A" w:rsidRDefault="00624D1C" w:rsidP="00624D1C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Todos los trabajos prácticos aprobados</w:t>
      </w:r>
    </w:p>
    <w:p w:rsidR="00624D1C" w:rsidRPr="00D40A2A" w:rsidRDefault="00624D1C" w:rsidP="00624D1C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El trabajo práctico integrador realizado durante el dictado de la asignatura</w:t>
      </w:r>
    </w:p>
    <w:p w:rsidR="00624D1C" w:rsidRPr="00D40A2A" w:rsidRDefault="00624D1C" w:rsidP="00624D1C">
      <w:pPr>
        <w:widowControl w:val="0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Aprobar los exámenes teórico - prácticos</w:t>
      </w: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</w:p>
    <w:p w:rsidR="00624D1C" w:rsidRPr="00D40A2A" w:rsidRDefault="00624D1C" w:rsidP="00624D1C">
      <w:pPr>
        <w:tabs>
          <w:tab w:val="left" w:pos="426"/>
        </w:tabs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 xml:space="preserve">Ponderación de la nota final: </w:t>
      </w:r>
    </w:p>
    <w:p w:rsidR="00624D1C" w:rsidRPr="00D40A2A" w:rsidRDefault="00624D1C" w:rsidP="00624D1C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25% Actividades prácticas.</w:t>
      </w:r>
    </w:p>
    <w:p w:rsidR="00624D1C" w:rsidRPr="00D40A2A" w:rsidRDefault="00624D1C" w:rsidP="00624D1C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25% Trabajo práctico integrador.</w:t>
      </w:r>
    </w:p>
    <w:p w:rsidR="00624D1C" w:rsidRPr="00D40A2A" w:rsidRDefault="00624D1C" w:rsidP="00624D1C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40A2A">
        <w:rPr>
          <w:rFonts w:ascii="Arial" w:hAnsi="Arial" w:cs="Arial"/>
        </w:rPr>
        <w:t>50% Promedio Exámenes Teórico – Práctico.</w:t>
      </w:r>
    </w:p>
    <w:p w:rsidR="00624D1C" w:rsidRPr="00D40A2A" w:rsidRDefault="00624D1C" w:rsidP="00624D1C">
      <w:pPr>
        <w:tabs>
          <w:tab w:val="center" w:pos="4513"/>
        </w:tabs>
        <w:rPr>
          <w:rFonts w:ascii="Arial" w:hAnsi="Arial" w:cs="Arial"/>
          <w:spacing w:val="-3"/>
        </w:rPr>
      </w:pPr>
      <w:r w:rsidRPr="00D40A2A">
        <w:rPr>
          <w:rFonts w:ascii="Arial" w:hAnsi="Arial" w:cs="Arial"/>
          <w:bCs/>
          <w:spacing w:val="-2"/>
        </w:rPr>
        <w:t>Calificación final para aprobación: igual o mayor a 7 (siete).</w:t>
      </w:r>
    </w:p>
    <w:p w:rsidR="00624D1C" w:rsidRPr="00D40A2A" w:rsidRDefault="00624D1C" w:rsidP="00624D1C">
      <w:pPr>
        <w:jc w:val="both"/>
        <w:rPr>
          <w:rFonts w:ascii="Arial" w:hAnsi="Arial" w:cs="Arial"/>
          <w:color w:val="000000"/>
        </w:rPr>
      </w:pPr>
    </w:p>
    <w:p w:rsidR="00624D1C" w:rsidRPr="00D40A2A" w:rsidRDefault="00624D1C" w:rsidP="00624D1C">
      <w:pPr>
        <w:tabs>
          <w:tab w:val="center" w:pos="4513"/>
        </w:tabs>
        <w:jc w:val="both"/>
        <w:rPr>
          <w:rFonts w:ascii="Arial" w:hAnsi="Arial" w:cs="Arial"/>
          <w:b/>
          <w:spacing w:val="-3"/>
        </w:rPr>
      </w:pPr>
      <w:r w:rsidRPr="00D40A2A">
        <w:rPr>
          <w:rFonts w:ascii="Arial" w:hAnsi="Arial" w:cs="Arial"/>
          <w:b/>
          <w:spacing w:val="-3"/>
        </w:rPr>
        <w:t>ACTIVIDADES DE LABORATORIO.</w:t>
      </w:r>
    </w:p>
    <w:p w:rsidR="00624D1C" w:rsidRPr="00D40A2A" w:rsidRDefault="00624D1C" w:rsidP="00624D1C">
      <w:pPr>
        <w:jc w:val="both"/>
        <w:rPr>
          <w:rFonts w:ascii="Arial" w:hAnsi="Arial" w:cs="Arial"/>
          <w:color w:val="000000"/>
        </w:rPr>
      </w:pPr>
      <w:r w:rsidRPr="00D40A2A">
        <w:rPr>
          <w:rFonts w:ascii="Arial" w:hAnsi="Arial" w:cs="Arial"/>
          <w:color w:val="000000"/>
        </w:rPr>
        <w:t>No están contempladas en esta asignatura.</w:t>
      </w:r>
    </w:p>
    <w:p w:rsidR="00624D1C" w:rsidRPr="00BA56F6" w:rsidRDefault="00624D1C" w:rsidP="00624D1C">
      <w:pPr>
        <w:jc w:val="both"/>
        <w:rPr>
          <w:rFonts w:ascii="Arial" w:hAnsi="Arial" w:cs="Arial"/>
          <w:color w:val="000000"/>
        </w:rPr>
      </w:pPr>
    </w:p>
    <w:p w:rsidR="00624D1C" w:rsidRPr="00C06E2D" w:rsidRDefault="00624D1C" w:rsidP="00624D1C">
      <w:pPr>
        <w:jc w:val="both"/>
        <w:rPr>
          <w:rFonts w:ascii="Arial" w:hAnsi="Arial" w:cs="Arial"/>
          <w:b/>
          <w:bCs/>
          <w:color w:val="000000"/>
          <w:lang w:val="en-US"/>
        </w:rPr>
      </w:pPr>
      <w:r w:rsidRPr="00C06E2D">
        <w:rPr>
          <w:rFonts w:ascii="Arial" w:hAnsi="Arial" w:cs="Arial"/>
          <w:b/>
          <w:bCs/>
          <w:color w:val="000000"/>
          <w:lang w:val="en-US"/>
        </w:rPr>
        <w:t>BIBLIOGRAFIA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bookmarkStart w:id="2" w:name="OLE_LINK1"/>
      <w:bookmarkStart w:id="3" w:name="OLE_LINK2"/>
      <w:r w:rsidRPr="00F9272E">
        <w:rPr>
          <w:rFonts w:ascii="Arial" w:hAnsi="Arial" w:cs="Arial"/>
          <w:lang w:val="en-GB"/>
        </w:rPr>
        <w:t>- B. H. Tongue, Principles of vibration, Oxford University Press, New York, 1996.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R. W. Clough y J. </w:t>
      </w:r>
      <w:proofErr w:type="spellStart"/>
      <w:r w:rsidRPr="00F9272E">
        <w:rPr>
          <w:rFonts w:ascii="Arial" w:hAnsi="Arial" w:cs="Arial"/>
          <w:lang w:val="en-GB"/>
        </w:rPr>
        <w:t>Penzien</w:t>
      </w:r>
      <w:proofErr w:type="spellEnd"/>
      <w:r w:rsidRPr="00F9272E">
        <w:rPr>
          <w:rFonts w:ascii="Arial" w:hAnsi="Arial" w:cs="Arial"/>
          <w:lang w:val="en-GB"/>
        </w:rPr>
        <w:t>, Dynamics of structures, McGraw Hill, New York, 1993.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J.S. </w:t>
      </w:r>
      <w:proofErr w:type="spellStart"/>
      <w:r w:rsidRPr="00F9272E">
        <w:rPr>
          <w:rFonts w:ascii="Arial" w:hAnsi="Arial" w:cs="Arial"/>
          <w:lang w:val="en-GB"/>
        </w:rPr>
        <w:t>Przemieniecki</w:t>
      </w:r>
      <w:proofErr w:type="spellEnd"/>
      <w:r w:rsidRPr="00F9272E">
        <w:rPr>
          <w:rFonts w:ascii="Arial" w:hAnsi="Arial" w:cs="Arial"/>
          <w:lang w:val="en-GB"/>
        </w:rPr>
        <w:t>, Theory of matrix structural analysis, McGraw Hill, New York, 1968.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>K. F. Graff, Wave motion in elastic solids, Oxford University Press, New York, 1975.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>A. A. Shabana, Computational Dynamics, John Wiley &amp; Sons, Inc., 1994.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>F.P. Sayer y J.A. Bones, Applied Mechanics, Chapman and Hall, London, 1990.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T.T. Soong y M. </w:t>
      </w:r>
      <w:proofErr w:type="spellStart"/>
      <w:r w:rsidRPr="00F9272E">
        <w:rPr>
          <w:rFonts w:ascii="Arial" w:hAnsi="Arial" w:cs="Arial"/>
          <w:lang w:val="en-GB"/>
        </w:rPr>
        <w:t>Grigoriu</w:t>
      </w:r>
      <w:proofErr w:type="spellEnd"/>
      <w:r w:rsidRPr="00F9272E">
        <w:rPr>
          <w:rFonts w:ascii="Arial" w:hAnsi="Arial" w:cs="Arial"/>
          <w:lang w:val="en-GB"/>
        </w:rPr>
        <w:t>, Random vibrations of mechanical and structural systems,</w:t>
      </w:r>
      <w:r>
        <w:rPr>
          <w:rFonts w:ascii="Arial" w:hAnsi="Arial" w:cs="Arial"/>
          <w:lang w:val="en-GB"/>
        </w:rPr>
        <w:t xml:space="preserve"> </w:t>
      </w:r>
      <w:r w:rsidRPr="00F9272E">
        <w:rPr>
          <w:rFonts w:ascii="Arial" w:hAnsi="Arial" w:cs="Arial"/>
          <w:lang w:val="en-GB"/>
        </w:rPr>
        <w:t>Prentice Hall, Englewood Cliffs, New Jersey, 1993.</w:t>
      </w:r>
    </w:p>
    <w:p w:rsidR="00624D1C" w:rsidRPr="00F9272E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J. N. </w:t>
      </w:r>
      <w:proofErr w:type="spellStart"/>
      <w:r w:rsidRPr="00F9272E">
        <w:rPr>
          <w:rFonts w:ascii="Arial" w:hAnsi="Arial" w:cs="Arial"/>
          <w:lang w:val="en-GB"/>
        </w:rPr>
        <w:t>Juang</w:t>
      </w:r>
      <w:proofErr w:type="spellEnd"/>
      <w:r w:rsidRPr="00F9272E">
        <w:rPr>
          <w:rFonts w:ascii="Arial" w:hAnsi="Arial" w:cs="Arial"/>
          <w:lang w:val="en-GB"/>
        </w:rPr>
        <w:t>, Applied system identification, Prentice Hall, Englewood Cliffs, New Jersey,</w:t>
      </w:r>
      <w:r>
        <w:rPr>
          <w:rFonts w:ascii="Arial" w:hAnsi="Arial" w:cs="Arial"/>
          <w:lang w:val="en-GB"/>
        </w:rPr>
        <w:t xml:space="preserve"> </w:t>
      </w:r>
      <w:r w:rsidRPr="00F9272E">
        <w:rPr>
          <w:rFonts w:ascii="Arial" w:hAnsi="Arial" w:cs="Arial"/>
          <w:lang w:val="en-GB"/>
        </w:rPr>
        <w:t>1994.</w:t>
      </w:r>
    </w:p>
    <w:p w:rsidR="00624D1C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L. </w:t>
      </w:r>
      <w:proofErr w:type="spellStart"/>
      <w:r w:rsidRPr="00F9272E">
        <w:rPr>
          <w:rFonts w:ascii="Arial" w:hAnsi="Arial" w:cs="Arial"/>
          <w:lang w:val="en-GB"/>
        </w:rPr>
        <w:t>Meirovitch</w:t>
      </w:r>
      <w:proofErr w:type="spellEnd"/>
      <w:r w:rsidRPr="00F9272E">
        <w:rPr>
          <w:rFonts w:ascii="Arial" w:hAnsi="Arial" w:cs="Arial"/>
          <w:lang w:val="en-GB"/>
        </w:rPr>
        <w:t>, Analytical Methods in Vibrations, Macmillan P.</w:t>
      </w:r>
      <w:r>
        <w:rPr>
          <w:rFonts w:ascii="Arial" w:hAnsi="Arial" w:cs="Arial"/>
          <w:lang w:val="en-GB"/>
        </w:rPr>
        <w:t xml:space="preserve"> </w:t>
      </w:r>
      <w:r w:rsidRPr="00F9272E">
        <w:rPr>
          <w:rFonts w:ascii="Arial" w:hAnsi="Arial" w:cs="Arial"/>
          <w:lang w:val="en-GB"/>
        </w:rPr>
        <w:t>Co., New York, 1967.</w:t>
      </w:r>
    </w:p>
    <w:p w:rsidR="00624D1C" w:rsidRPr="00C06E2D" w:rsidRDefault="00624D1C" w:rsidP="00624D1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 xml:space="preserve">- </w:t>
      </w:r>
      <w:r w:rsidRPr="00F9272E">
        <w:rPr>
          <w:rFonts w:ascii="Arial" w:hAnsi="Arial" w:cs="Arial"/>
          <w:lang w:val="en-GB"/>
        </w:rPr>
        <w:t xml:space="preserve">J.L. </w:t>
      </w:r>
      <w:proofErr w:type="spellStart"/>
      <w:r w:rsidRPr="00F9272E">
        <w:rPr>
          <w:rFonts w:ascii="Arial" w:hAnsi="Arial" w:cs="Arial"/>
          <w:lang w:val="en-GB"/>
        </w:rPr>
        <w:t>Junkins</w:t>
      </w:r>
      <w:proofErr w:type="spellEnd"/>
      <w:r w:rsidRPr="00F9272E">
        <w:rPr>
          <w:rFonts w:ascii="Arial" w:hAnsi="Arial" w:cs="Arial"/>
          <w:lang w:val="en-GB"/>
        </w:rPr>
        <w:t xml:space="preserve"> y </w:t>
      </w:r>
      <w:proofErr w:type="spellStart"/>
      <w:r w:rsidRPr="00F9272E">
        <w:rPr>
          <w:rFonts w:ascii="Arial" w:hAnsi="Arial" w:cs="Arial"/>
          <w:lang w:val="en-GB"/>
        </w:rPr>
        <w:t>Y</w:t>
      </w:r>
      <w:proofErr w:type="spellEnd"/>
      <w:r w:rsidRPr="00F9272E">
        <w:rPr>
          <w:rFonts w:ascii="Arial" w:hAnsi="Arial" w:cs="Arial"/>
          <w:lang w:val="en-GB"/>
        </w:rPr>
        <w:t>. Kim, Introduction to Dynamics and Control of Flexible Structures,</w:t>
      </w:r>
      <w:r>
        <w:rPr>
          <w:rFonts w:ascii="Arial" w:hAnsi="Arial" w:cs="Arial"/>
          <w:lang w:val="en-GB"/>
        </w:rPr>
        <w:t xml:space="preserve"> </w:t>
      </w:r>
      <w:r w:rsidRPr="00F9272E">
        <w:rPr>
          <w:rFonts w:ascii="Arial" w:hAnsi="Arial" w:cs="Arial"/>
          <w:lang w:val="en-GB"/>
        </w:rPr>
        <w:t>AIAA Education Series, 1993.</w:t>
      </w:r>
    </w:p>
    <w:p w:rsidR="00624D1C" w:rsidRPr="00C06E2D" w:rsidRDefault="00624D1C" w:rsidP="00624D1C">
      <w:pPr>
        <w:suppressAutoHyphens/>
        <w:ind w:left="567" w:hanging="567"/>
        <w:jc w:val="both"/>
        <w:rPr>
          <w:rFonts w:ascii="Arial" w:hAnsi="Arial" w:cs="Arial"/>
          <w:color w:val="000000"/>
          <w:lang w:val="en-US"/>
        </w:rPr>
      </w:pPr>
    </w:p>
    <w:bookmarkEnd w:id="2"/>
    <w:bookmarkEnd w:id="3"/>
    <w:p w:rsidR="002A2F8D" w:rsidRDefault="002A2F8D"/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D6B39"/>
    <w:multiLevelType w:val="hybridMultilevel"/>
    <w:tmpl w:val="77CA0A16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9181004"/>
    <w:multiLevelType w:val="hybridMultilevel"/>
    <w:tmpl w:val="34D0926C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1C"/>
    <w:rsid w:val="002A2F8D"/>
    <w:rsid w:val="002E64A9"/>
    <w:rsid w:val="0062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908A1-FA94-4540-934F-8AB08E7F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24D1C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624D1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624D1C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624D1C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624D1C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624D1C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624D1C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624D1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624D1C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4D1C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24D1C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24D1C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24D1C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624D1C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624D1C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624D1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624D1C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624D1C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624D1C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24D1C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2018-04-16T14:40:00Z</dcterms:created>
  <dcterms:modified xsi:type="dcterms:W3CDTF">2018-04-16T14:40:00Z</dcterms:modified>
</cp:coreProperties>
</file>