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592F" w:rsidRDefault="004F592F" w:rsidP="004F592F">
      <w:pPr>
        <w:pStyle w:val="Ttulo2"/>
        <w:numPr>
          <w:ilvl w:val="0"/>
          <w:numId w:val="0"/>
        </w:numPr>
        <w:rPr>
          <w:rFonts w:ascii="Calibri" w:hAnsi="Calibri"/>
          <w:i w:val="0"/>
        </w:rPr>
      </w:pPr>
      <w:bookmarkStart w:id="0" w:name="_Toc507534665"/>
      <w:r>
        <w:rPr>
          <w:rFonts w:ascii="Calibri" w:hAnsi="Calibri"/>
          <w:i w:val="0"/>
        </w:rPr>
        <w:t>MR</w:t>
      </w:r>
      <w:r w:rsidRPr="009167CD">
        <w:rPr>
          <w:rFonts w:ascii="Calibri" w:hAnsi="Calibri"/>
          <w:i w:val="0"/>
        </w:rPr>
        <w:t xml:space="preserve">12 </w:t>
      </w:r>
      <w:r>
        <w:rPr>
          <w:rFonts w:ascii="Calibri" w:hAnsi="Calibri"/>
          <w:i w:val="0"/>
        </w:rPr>
        <w:t>–</w:t>
      </w:r>
      <w:r w:rsidRPr="009167CD">
        <w:rPr>
          <w:rFonts w:ascii="Calibri" w:hAnsi="Calibri"/>
          <w:i w:val="0"/>
        </w:rPr>
        <w:t xml:space="preserve"> </w:t>
      </w:r>
      <w:r>
        <w:rPr>
          <w:rFonts w:ascii="Calibri" w:hAnsi="Calibri"/>
          <w:i w:val="0"/>
        </w:rPr>
        <w:t>Clima y Contaminación Atmosférica</w:t>
      </w:r>
      <w:bookmarkEnd w:id="0"/>
    </w:p>
    <w:tbl>
      <w:tblPr>
        <w:tblW w:w="9497" w:type="dxa"/>
        <w:tblInd w:w="-214" w:type="dxa"/>
        <w:tblLayout w:type="fixed"/>
        <w:tblCellMar>
          <w:left w:w="70" w:type="dxa"/>
          <w:right w:w="70" w:type="dxa"/>
        </w:tblCellMar>
        <w:tblLook w:val="0000" w:firstRow="0" w:lastRow="0" w:firstColumn="0" w:lastColumn="0" w:noHBand="0" w:noVBand="0"/>
      </w:tblPr>
      <w:tblGrid>
        <w:gridCol w:w="5096"/>
        <w:gridCol w:w="4401"/>
      </w:tblGrid>
      <w:tr w:rsidR="004F592F" w:rsidTr="008E36D3">
        <w:tc>
          <w:tcPr>
            <w:tcW w:w="5096" w:type="dxa"/>
            <w:tcBorders>
              <w:top w:val="double" w:sz="6" w:space="0" w:color="auto"/>
              <w:left w:val="double" w:sz="6" w:space="0" w:color="auto"/>
              <w:right w:val="single" w:sz="4" w:space="0" w:color="auto"/>
            </w:tcBorders>
          </w:tcPr>
          <w:p w:rsidR="004F592F" w:rsidRDefault="004F592F" w:rsidP="008E36D3">
            <w:pPr>
              <w:tabs>
                <w:tab w:val="center" w:pos="2236"/>
              </w:tabs>
              <w:spacing w:before="90"/>
              <w:jc w:val="center"/>
              <w:rPr>
                <w:rFonts w:ascii="Arial" w:hAnsi="Arial"/>
                <w:spacing w:val="-3"/>
              </w:rPr>
            </w:pPr>
            <w:r w:rsidRPr="00D534CA">
              <w:rPr>
                <w:noProof/>
                <w:lang w:val="en-US" w:eastAsia="en-US"/>
              </w:rPr>
              <w:drawing>
                <wp:inline distT="0" distB="0" distL="0" distR="0">
                  <wp:extent cx="1975485" cy="1000760"/>
                  <wp:effectExtent l="0" t="0" r="5715" b="8890"/>
                  <wp:docPr id="1" name="Imagen 1" descr="unc1_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unc1_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5485" cy="1000760"/>
                          </a:xfrm>
                          <a:prstGeom prst="rect">
                            <a:avLst/>
                          </a:prstGeom>
                          <a:noFill/>
                          <a:ln>
                            <a:noFill/>
                          </a:ln>
                        </pic:spPr>
                      </pic:pic>
                    </a:graphicData>
                  </a:graphic>
                </wp:inline>
              </w:drawing>
            </w:r>
          </w:p>
          <w:p w:rsidR="004F592F" w:rsidRDefault="004F592F" w:rsidP="008E36D3">
            <w:pPr>
              <w:tabs>
                <w:tab w:val="center" w:pos="2236"/>
              </w:tabs>
              <w:suppressAutoHyphens/>
              <w:jc w:val="center"/>
              <w:rPr>
                <w:rFonts w:ascii="Arial" w:hAnsi="Arial"/>
                <w:b/>
                <w:spacing w:val="-2"/>
                <w:sz w:val="16"/>
              </w:rPr>
            </w:pPr>
            <w:r>
              <w:rPr>
                <w:rFonts w:ascii="Arial" w:hAnsi="Arial"/>
                <w:b/>
                <w:spacing w:val="-2"/>
                <w:sz w:val="16"/>
              </w:rPr>
              <w:t>UNIVERSIDAD NACIONAL DE CORDOBA</w:t>
            </w:r>
          </w:p>
          <w:p w:rsidR="004F592F" w:rsidRPr="00A4585A" w:rsidRDefault="004F592F" w:rsidP="008E36D3">
            <w:pPr>
              <w:tabs>
                <w:tab w:val="center" w:pos="2236"/>
              </w:tabs>
              <w:suppressAutoHyphens/>
              <w:jc w:val="center"/>
              <w:rPr>
                <w:rFonts w:ascii="Arial" w:hAnsi="Arial"/>
                <w:b/>
                <w:spacing w:val="-2"/>
                <w:sz w:val="16"/>
              </w:rPr>
            </w:pPr>
            <w:r>
              <w:rPr>
                <w:rFonts w:ascii="Arial" w:hAnsi="Arial"/>
                <w:b/>
                <w:spacing w:val="-2"/>
                <w:sz w:val="16"/>
              </w:rPr>
              <w:t>FACULTAD DE CIENCIAS EXACTAS, FÍSICAS Y NATURALESREPUBLICA ARGENTINA</w:t>
            </w:r>
          </w:p>
        </w:tc>
        <w:tc>
          <w:tcPr>
            <w:tcW w:w="4401" w:type="dxa"/>
            <w:tcBorders>
              <w:top w:val="double" w:sz="6" w:space="0" w:color="auto"/>
              <w:left w:val="single" w:sz="4" w:space="0" w:color="auto"/>
              <w:right w:val="double" w:sz="6" w:space="0" w:color="auto"/>
            </w:tcBorders>
          </w:tcPr>
          <w:p w:rsidR="004F592F" w:rsidRDefault="004F592F" w:rsidP="008E36D3">
            <w:pPr>
              <w:tabs>
                <w:tab w:val="left" w:pos="-720"/>
              </w:tabs>
              <w:suppressAutoHyphens/>
              <w:spacing w:before="90"/>
              <w:jc w:val="right"/>
              <w:rPr>
                <w:rFonts w:ascii="Arial" w:hAnsi="Arial"/>
                <w:spacing w:val="-3"/>
              </w:rPr>
            </w:pPr>
            <w:r>
              <w:rPr>
                <w:rFonts w:ascii="Arial" w:hAnsi="Arial"/>
                <w:spacing w:val="-3"/>
              </w:rPr>
              <w:t xml:space="preserve">                        </w:t>
            </w:r>
          </w:p>
          <w:p w:rsidR="004F592F" w:rsidRDefault="004F592F" w:rsidP="008E36D3">
            <w:pPr>
              <w:tabs>
                <w:tab w:val="left" w:pos="-720"/>
              </w:tabs>
              <w:suppressAutoHyphens/>
              <w:rPr>
                <w:rFonts w:ascii="Arial" w:hAnsi="Arial"/>
                <w:spacing w:val="-3"/>
              </w:rPr>
            </w:pPr>
            <w:r>
              <w:rPr>
                <w:rFonts w:ascii="Arial" w:hAnsi="Arial"/>
                <w:spacing w:val="-3"/>
              </w:rPr>
              <w:t>Programa de:</w:t>
            </w:r>
          </w:p>
          <w:p w:rsidR="004F592F" w:rsidRDefault="004F592F" w:rsidP="008E36D3">
            <w:pPr>
              <w:tabs>
                <w:tab w:val="left" w:pos="-720"/>
              </w:tabs>
              <w:suppressAutoHyphens/>
              <w:rPr>
                <w:rFonts w:ascii="Arial" w:hAnsi="Arial"/>
                <w:spacing w:val="-3"/>
              </w:rPr>
            </w:pPr>
          </w:p>
          <w:p w:rsidR="004F592F" w:rsidRDefault="004F592F" w:rsidP="008E36D3">
            <w:pPr>
              <w:tabs>
                <w:tab w:val="left" w:pos="-720"/>
              </w:tabs>
              <w:suppressAutoHyphens/>
              <w:rPr>
                <w:rFonts w:ascii="Arial" w:hAnsi="Arial"/>
                <w:spacing w:val="-3"/>
              </w:rPr>
            </w:pPr>
            <w:r>
              <w:rPr>
                <w:rFonts w:ascii="Arial" w:hAnsi="Arial"/>
                <w:b/>
                <w:spacing w:val="-3"/>
              </w:rPr>
              <w:t>CLIMA Y CONTAMINACI</w:t>
            </w:r>
            <w:r>
              <w:rPr>
                <w:rFonts w:ascii="Arial" w:hAnsi="Arial" w:cs="Arial"/>
                <w:b/>
                <w:spacing w:val="-3"/>
              </w:rPr>
              <w:t>Ó</w:t>
            </w:r>
            <w:r>
              <w:rPr>
                <w:rFonts w:ascii="Arial" w:hAnsi="Arial"/>
                <w:b/>
                <w:spacing w:val="-3"/>
              </w:rPr>
              <w:t>N ATMOSF</w:t>
            </w:r>
            <w:r>
              <w:rPr>
                <w:rFonts w:ascii="Arial" w:hAnsi="Arial" w:cs="Arial"/>
                <w:b/>
                <w:spacing w:val="-3"/>
              </w:rPr>
              <w:t>É</w:t>
            </w:r>
            <w:r>
              <w:rPr>
                <w:rFonts w:ascii="Arial" w:hAnsi="Arial"/>
                <w:b/>
                <w:spacing w:val="-3"/>
              </w:rPr>
              <w:t>RICA</w:t>
            </w:r>
          </w:p>
          <w:p w:rsidR="004F592F" w:rsidRDefault="004F592F" w:rsidP="008E36D3">
            <w:pPr>
              <w:tabs>
                <w:tab w:val="left" w:pos="-720"/>
              </w:tabs>
              <w:suppressAutoHyphens/>
              <w:rPr>
                <w:rFonts w:ascii="Arial" w:hAnsi="Arial"/>
                <w:spacing w:val="-3"/>
              </w:rPr>
            </w:pPr>
          </w:p>
          <w:p w:rsidR="004F592F" w:rsidRDefault="004F592F" w:rsidP="008E36D3">
            <w:pPr>
              <w:tabs>
                <w:tab w:val="left" w:pos="-720"/>
              </w:tabs>
              <w:suppressAutoHyphens/>
              <w:spacing w:after="54"/>
              <w:rPr>
                <w:rFonts w:ascii="Arial" w:hAnsi="Arial"/>
                <w:spacing w:val="-3"/>
              </w:rPr>
            </w:pPr>
            <w:r w:rsidRPr="00D84F23">
              <w:rPr>
                <w:rFonts w:ascii="Arial" w:hAnsi="Arial"/>
                <w:b/>
                <w:spacing w:val="-3"/>
              </w:rPr>
              <w:t>Código</w:t>
            </w:r>
            <w:r>
              <w:rPr>
                <w:rFonts w:ascii="Arial" w:hAnsi="Arial"/>
                <w:spacing w:val="-3"/>
              </w:rPr>
              <w:t>: MR 12</w:t>
            </w:r>
          </w:p>
        </w:tc>
      </w:tr>
      <w:tr w:rsidR="004F592F" w:rsidTr="008E36D3">
        <w:tc>
          <w:tcPr>
            <w:tcW w:w="5096" w:type="dxa"/>
            <w:tcBorders>
              <w:top w:val="double" w:sz="6" w:space="0" w:color="auto"/>
              <w:left w:val="double" w:sz="6" w:space="0" w:color="auto"/>
              <w:bottom w:val="single" w:sz="6" w:space="0" w:color="auto"/>
              <w:right w:val="single" w:sz="4" w:space="0" w:color="auto"/>
            </w:tcBorders>
          </w:tcPr>
          <w:p w:rsidR="004F592F" w:rsidRDefault="004F592F" w:rsidP="008E36D3">
            <w:pPr>
              <w:tabs>
                <w:tab w:val="left" w:pos="-720"/>
              </w:tabs>
              <w:suppressAutoHyphens/>
              <w:spacing w:before="90"/>
              <w:ind w:left="284"/>
              <w:rPr>
                <w:rFonts w:ascii="Arial" w:hAnsi="Arial"/>
                <w:b/>
                <w:spacing w:val="-3"/>
              </w:rPr>
            </w:pPr>
          </w:p>
          <w:p w:rsidR="004F592F" w:rsidRDefault="004F592F" w:rsidP="008E36D3">
            <w:pPr>
              <w:tabs>
                <w:tab w:val="left" w:pos="-720"/>
              </w:tabs>
              <w:suppressAutoHyphens/>
              <w:spacing w:before="90"/>
              <w:rPr>
                <w:rFonts w:ascii="Arial" w:hAnsi="Arial"/>
                <w:b/>
                <w:spacing w:val="-3"/>
              </w:rPr>
            </w:pPr>
            <w:r>
              <w:rPr>
                <w:rFonts w:ascii="Arial" w:hAnsi="Arial"/>
                <w:b/>
                <w:spacing w:val="-3"/>
              </w:rPr>
              <w:t>Carrera</w:t>
            </w:r>
            <w:r>
              <w:rPr>
                <w:rFonts w:ascii="Arial" w:hAnsi="Arial"/>
                <w:spacing w:val="-3"/>
              </w:rPr>
              <w:t xml:space="preserve">: Maestría en Generación de Energías Renovables  </w:t>
            </w:r>
          </w:p>
          <w:p w:rsidR="004F592F" w:rsidRDefault="004F592F" w:rsidP="008E36D3">
            <w:pPr>
              <w:tabs>
                <w:tab w:val="left" w:pos="-720"/>
              </w:tabs>
              <w:suppressAutoHyphens/>
              <w:ind w:left="284"/>
              <w:rPr>
                <w:rFonts w:ascii="Arial" w:hAnsi="Arial"/>
                <w:b/>
                <w:spacing w:val="-3"/>
              </w:rPr>
            </w:pPr>
          </w:p>
          <w:p w:rsidR="004F592F" w:rsidRDefault="004F592F" w:rsidP="008E36D3">
            <w:pPr>
              <w:tabs>
                <w:tab w:val="left" w:pos="-720"/>
              </w:tabs>
              <w:suppressAutoHyphens/>
              <w:ind w:left="284"/>
              <w:rPr>
                <w:rFonts w:ascii="Arial" w:hAnsi="Arial"/>
                <w:b/>
                <w:spacing w:val="-3"/>
              </w:rPr>
            </w:pPr>
          </w:p>
          <w:p w:rsidR="004F592F" w:rsidRDefault="004F592F" w:rsidP="008E36D3">
            <w:pPr>
              <w:tabs>
                <w:tab w:val="left" w:pos="-720"/>
              </w:tabs>
              <w:suppressAutoHyphens/>
              <w:ind w:left="284"/>
              <w:rPr>
                <w:rFonts w:ascii="Arial" w:hAnsi="Arial"/>
                <w:spacing w:val="-3"/>
              </w:rPr>
            </w:pPr>
            <w:r>
              <w:rPr>
                <w:rFonts w:ascii="Arial" w:hAnsi="Arial"/>
                <w:b/>
                <w:spacing w:val="-3"/>
              </w:rPr>
              <w:t xml:space="preserve"> </w:t>
            </w:r>
          </w:p>
        </w:tc>
        <w:tc>
          <w:tcPr>
            <w:tcW w:w="4401" w:type="dxa"/>
            <w:tcBorders>
              <w:top w:val="double" w:sz="6" w:space="0" w:color="auto"/>
              <w:left w:val="single" w:sz="4" w:space="0" w:color="auto"/>
              <w:bottom w:val="single" w:sz="6" w:space="0" w:color="auto"/>
              <w:right w:val="double" w:sz="6" w:space="0" w:color="auto"/>
            </w:tcBorders>
          </w:tcPr>
          <w:p w:rsidR="004F592F" w:rsidRDefault="004F592F" w:rsidP="008E36D3">
            <w:pPr>
              <w:tabs>
                <w:tab w:val="left" w:pos="-720"/>
              </w:tabs>
              <w:suppressAutoHyphens/>
              <w:spacing w:before="90"/>
              <w:rPr>
                <w:rFonts w:ascii="Arial" w:hAnsi="Arial"/>
                <w:spacing w:val="-3"/>
              </w:rPr>
            </w:pPr>
            <w:r>
              <w:rPr>
                <w:rFonts w:ascii="Arial" w:hAnsi="Arial"/>
                <w:b/>
                <w:spacing w:val="-3"/>
              </w:rPr>
              <w:t xml:space="preserve">Créditos: </w:t>
            </w:r>
            <w:r>
              <w:rPr>
                <w:rFonts w:ascii="Arial" w:hAnsi="Arial"/>
                <w:spacing w:val="-3"/>
              </w:rPr>
              <w:t>3</w:t>
            </w:r>
          </w:p>
          <w:p w:rsidR="004F592F" w:rsidRDefault="004F592F" w:rsidP="008E36D3">
            <w:pPr>
              <w:tabs>
                <w:tab w:val="left" w:pos="-720"/>
              </w:tabs>
              <w:suppressAutoHyphens/>
              <w:rPr>
                <w:rFonts w:ascii="Arial" w:hAnsi="Arial"/>
                <w:b/>
                <w:spacing w:val="-3"/>
              </w:rPr>
            </w:pPr>
          </w:p>
          <w:p w:rsidR="004F592F" w:rsidRDefault="004F592F" w:rsidP="008E36D3">
            <w:pPr>
              <w:tabs>
                <w:tab w:val="left" w:pos="-720"/>
              </w:tabs>
              <w:suppressAutoHyphens/>
              <w:rPr>
                <w:rFonts w:ascii="Arial" w:hAnsi="Arial"/>
                <w:spacing w:val="-3"/>
              </w:rPr>
            </w:pPr>
            <w:r>
              <w:rPr>
                <w:rFonts w:ascii="Arial" w:hAnsi="Arial"/>
                <w:b/>
                <w:spacing w:val="-3"/>
              </w:rPr>
              <w:t xml:space="preserve">Carga horaria: </w:t>
            </w:r>
            <w:r w:rsidRPr="005A7E5A">
              <w:rPr>
                <w:rFonts w:ascii="Arial" w:hAnsi="Arial"/>
                <w:spacing w:val="-3"/>
              </w:rPr>
              <w:t>60 h</w:t>
            </w:r>
            <w:r>
              <w:rPr>
                <w:rFonts w:ascii="Arial" w:hAnsi="Arial"/>
                <w:spacing w:val="-3"/>
              </w:rPr>
              <w:t xml:space="preserve">oras   </w:t>
            </w:r>
          </w:p>
          <w:p w:rsidR="004F592F" w:rsidRDefault="004F592F" w:rsidP="008E36D3">
            <w:pPr>
              <w:tabs>
                <w:tab w:val="left" w:pos="-720"/>
              </w:tabs>
              <w:suppressAutoHyphens/>
              <w:rPr>
                <w:rFonts w:ascii="Arial" w:hAnsi="Arial"/>
                <w:spacing w:val="-3"/>
              </w:rPr>
            </w:pPr>
          </w:p>
          <w:p w:rsidR="004F592F" w:rsidRDefault="004F592F" w:rsidP="008E36D3">
            <w:pPr>
              <w:tabs>
                <w:tab w:val="left" w:pos="-720"/>
              </w:tabs>
              <w:suppressAutoHyphens/>
              <w:rPr>
                <w:rFonts w:ascii="Arial" w:hAnsi="Arial"/>
                <w:b/>
                <w:spacing w:val="-3"/>
              </w:rPr>
            </w:pPr>
            <w:r>
              <w:rPr>
                <w:rFonts w:ascii="Arial" w:hAnsi="Arial"/>
                <w:b/>
                <w:spacing w:val="-3"/>
              </w:rPr>
              <w:t>Horas Semanales:</w:t>
            </w:r>
            <w:r>
              <w:rPr>
                <w:rFonts w:ascii="Arial" w:hAnsi="Arial"/>
                <w:spacing w:val="-3"/>
              </w:rPr>
              <w:t xml:space="preserve"> 4 horas</w:t>
            </w:r>
          </w:p>
          <w:p w:rsidR="004F592F" w:rsidRDefault="004F592F" w:rsidP="008E36D3">
            <w:pPr>
              <w:tabs>
                <w:tab w:val="left" w:pos="-720"/>
              </w:tabs>
              <w:suppressAutoHyphens/>
              <w:rPr>
                <w:rFonts w:ascii="Arial" w:hAnsi="Arial"/>
                <w:b/>
                <w:spacing w:val="-3"/>
              </w:rPr>
            </w:pPr>
          </w:p>
          <w:p w:rsidR="004F592F" w:rsidRDefault="004F592F" w:rsidP="008E36D3">
            <w:pPr>
              <w:tabs>
                <w:tab w:val="left" w:pos="-720"/>
              </w:tabs>
              <w:suppressAutoHyphens/>
              <w:rPr>
                <w:rFonts w:ascii="Arial" w:hAnsi="Arial"/>
                <w:b/>
                <w:spacing w:val="-3"/>
              </w:rPr>
            </w:pPr>
            <w:r>
              <w:rPr>
                <w:rFonts w:ascii="Arial" w:hAnsi="Arial"/>
                <w:b/>
                <w:spacing w:val="-3"/>
              </w:rPr>
              <w:t>Dictado:</w:t>
            </w:r>
            <w:r w:rsidRPr="00C949C4">
              <w:rPr>
                <w:rFonts w:ascii="Arial" w:hAnsi="Arial"/>
                <w:spacing w:val="-3"/>
              </w:rPr>
              <w:t xml:space="preserve"> Semestral</w:t>
            </w:r>
          </w:p>
          <w:p w:rsidR="004F592F" w:rsidRDefault="004F592F" w:rsidP="008E36D3">
            <w:pPr>
              <w:tabs>
                <w:tab w:val="left" w:pos="-720"/>
              </w:tabs>
              <w:suppressAutoHyphens/>
              <w:rPr>
                <w:rFonts w:ascii="Arial" w:hAnsi="Arial"/>
                <w:spacing w:val="-3"/>
              </w:rPr>
            </w:pPr>
          </w:p>
        </w:tc>
      </w:tr>
      <w:tr w:rsidR="004F592F" w:rsidTr="008E36D3">
        <w:tc>
          <w:tcPr>
            <w:tcW w:w="9497" w:type="dxa"/>
            <w:gridSpan w:val="2"/>
            <w:tcBorders>
              <w:left w:val="double" w:sz="6" w:space="0" w:color="auto"/>
              <w:right w:val="double" w:sz="6" w:space="0" w:color="auto"/>
            </w:tcBorders>
          </w:tcPr>
          <w:p w:rsidR="004F592F" w:rsidRDefault="004F592F" w:rsidP="008E36D3">
            <w:pPr>
              <w:ind w:left="284"/>
              <w:rPr>
                <w:rFonts w:ascii="Arial" w:hAnsi="Arial"/>
                <w:b/>
                <w:spacing w:val="-3"/>
              </w:rPr>
            </w:pPr>
          </w:p>
          <w:p w:rsidR="004F592F" w:rsidRDefault="004F592F" w:rsidP="008E36D3">
            <w:pPr>
              <w:ind w:left="284"/>
              <w:jc w:val="both"/>
              <w:rPr>
                <w:rFonts w:ascii="Arial" w:hAnsi="Arial"/>
                <w:spacing w:val="-3"/>
              </w:rPr>
            </w:pPr>
            <w:r>
              <w:rPr>
                <w:rFonts w:ascii="Arial" w:hAnsi="Arial"/>
                <w:b/>
                <w:spacing w:val="-3"/>
              </w:rPr>
              <w:t>Objetivos</w:t>
            </w:r>
            <w:r>
              <w:rPr>
                <w:rFonts w:ascii="Arial" w:hAnsi="Arial"/>
                <w:spacing w:val="-3"/>
              </w:rPr>
              <w:t xml:space="preserve">: </w:t>
            </w:r>
          </w:p>
          <w:p w:rsidR="004F592F" w:rsidRPr="00314D67" w:rsidRDefault="004F592F" w:rsidP="004F592F">
            <w:pPr>
              <w:numPr>
                <w:ilvl w:val="0"/>
                <w:numId w:val="4"/>
              </w:numPr>
              <w:autoSpaceDE w:val="0"/>
              <w:autoSpaceDN w:val="0"/>
              <w:adjustRightInd w:val="0"/>
              <w:rPr>
                <w:rFonts w:ascii="Arial" w:hAnsi="Arial" w:cs="Arial"/>
                <w:lang w:eastAsia="es-AR"/>
              </w:rPr>
            </w:pPr>
            <w:r w:rsidRPr="00314D67">
              <w:rPr>
                <w:rFonts w:ascii="Arial" w:hAnsi="Arial" w:cs="Arial"/>
                <w:lang w:eastAsia="es-AR"/>
              </w:rPr>
              <w:t>Que el alumno conozca el origen y efectos de la contaminación atmosférica. Desarrollar las bases de conocimiento de calidad del aire, del clima y de la meteorología.</w:t>
            </w:r>
          </w:p>
          <w:p w:rsidR="004F592F" w:rsidRPr="00314D67" w:rsidRDefault="004F592F" w:rsidP="004F592F">
            <w:pPr>
              <w:numPr>
                <w:ilvl w:val="0"/>
                <w:numId w:val="4"/>
              </w:numPr>
              <w:autoSpaceDE w:val="0"/>
              <w:autoSpaceDN w:val="0"/>
              <w:adjustRightInd w:val="0"/>
              <w:rPr>
                <w:rFonts w:ascii="Arial" w:hAnsi="Arial" w:cs="Arial"/>
                <w:lang w:eastAsia="es-AR"/>
              </w:rPr>
            </w:pPr>
            <w:r w:rsidRPr="00314D67">
              <w:rPr>
                <w:rFonts w:ascii="Arial" w:hAnsi="Arial" w:cs="Arial"/>
                <w:lang w:eastAsia="es-AR"/>
              </w:rPr>
              <w:t xml:space="preserve">Ofrecer los conceptos principales de emisiones puntuales y dispersas. </w:t>
            </w:r>
          </w:p>
          <w:p w:rsidR="004F592F" w:rsidRPr="00314D67" w:rsidRDefault="004F592F" w:rsidP="004F592F">
            <w:pPr>
              <w:numPr>
                <w:ilvl w:val="0"/>
                <w:numId w:val="4"/>
              </w:numPr>
              <w:autoSpaceDE w:val="0"/>
              <w:autoSpaceDN w:val="0"/>
              <w:adjustRightInd w:val="0"/>
              <w:rPr>
                <w:rFonts w:ascii="Arial" w:hAnsi="Arial" w:cs="Arial"/>
                <w:b/>
                <w:bCs/>
              </w:rPr>
            </w:pPr>
            <w:r w:rsidRPr="00314D67">
              <w:rPr>
                <w:rFonts w:ascii="Arial" w:hAnsi="Arial" w:cs="Arial"/>
                <w:lang w:eastAsia="es-AR"/>
              </w:rPr>
              <w:t>Estudiar la modelación de la dispersión de contaminantes en la atmósfera.</w:t>
            </w:r>
          </w:p>
          <w:p w:rsidR="004F592F" w:rsidRPr="00314D67" w:rsidRDefault="004F592F" w:rsidP="004F592F">
            <w:pPr>
              <w:numPr>
                <w:ilvl w:val="0"/>
                <w:numId w:val="4"/>
              </w:numPr>
              <w:autoSpaceDE w:val="0"/>
              <w:autoSpaceDN w:val="0"/>
              <w:adjustRightInd w:val="0"/>
              <w:rPr>
                <w:rFonts w:ascii="Arial Narrow" w:hAnsi="Arial Narrow"/>
              </w:rPr>
            </w:pPr>
            <w:r w:rsidRPr="00314D67">
              <w:rPr>
                <w:rFonts w:ascii="Arial" w:hAnsi="Arial" w:cs="Arial"/>
                <w:lang w:eastAsia="es-AR"/>
              </w:rPr>
              <w:t>Desarrollar los principales aspectos del ruido desde su visión ambiental</w:t>
            </w:r>
          </w:p>
          <w:p w:rsidR="004F592F" w:rsidRPr="00314D67" w:rsidRDefault="004F592F" w:rsidP="004F592F">
            <w:pPr>
              <w:numPr>
                <w:ilvl w:val="0"/>
                <w:numId w:val="4"/>
              </w:numPr>
              <w:autoSpaceDE w:val="0"/>
              <w:autoSpaceDN w:val="0"/>
              <w:adjustRightInd w:val="0"/>
              <w:rPr>
                <w:rFonts w:ascii="Arial Narrow" w:hAnsi="Arial Narrow"/>
              </w:rPr>
            </w:pPr>
            <w:r w:rsidRPr="00314D67">
              <w:rPr>
                <w:rFonts w:ascii="Arial" w:hAnsi="Arial" w:cs="Arial"/>
                <w:lang w:eastAsia="es-AR"/>
              </w:rPr>
              <w:t>Entender los problemas vinculados a la contaminación por radiaciones.</w:t>
            </w:r>
          </w:p>
          <w:p w:rsidR="004F592F" w:rsidRPr="00314D67" w:rsidRDefault="004F592F" w:rsidP="004F592F">
            <w:pPr>
              <w:numPr>
                <w:ilvl w:val="0"/>
                <w:numId w:val="4"/>
              </w:numPr>
              <w:autoSpaceDE w:val="0"/>
              <w:autoSpaceDN w:val="0"/>
              <w:adjustRightInd w:val="0"/>
              <w:rPr>
                <w:rFonts w:ascii="Arial Narrow" w:hAnsi="Arial Narrow"/>
              </w:rPr>
            </w:pPr>
            <w:r w:rsidRPr="00314D67">
              <w:rPr>
                <w:rFonts w:ascii="Arial" w:hAnsi="Arial" w:cs="Arial"/>
                <w:lang w:eastAsia="es-AR"/>
              </w:rPr>
              <w:t>Ofrecer a los alumnos los principales aspectos y estado de desarrollo de las energías renovables</w:t>
            </w:r>
          </w:p>
          <w:p w:rsidR="004F592F" w:rsidRDefault="004F592F" w:rsidP="008E36D3">
            <w:pPr>
              <w:jc w:val="both"/>
              <w:rPr>
                <w:rFonts w:ascii="Arial" w:hAnsi="Arial"/>
              </w:rPr>
            </w:pPr>
          </w:p>
        </w:tc>
      </w:tr>
      <w:tr w:rsidR="004F592F" w:rsidTr="008E36D3">
        <w:trPr>
          <w:trHeight w:val="1871"/>
        </w:trPr>
        <w:tc>
          <w:tcPr>
            <w:tcW w:w="9497" w:type="dxa"/>
            <w:gridSpan w:val="2"/>
            <w:tcBorders>
              <w:top w:val="single" w:sz="6" w:space="0" w:color="auto"/>
              <w:left w:val="double" w:sz="6" w:space="0" w:color="auto"/>
              <w:bottom w:val="single" w:sz="6" w:space="0" w:color="auto"/>
              <w:right w:val="double" w:sz="6" w:space="0" w:color="auto"/>
            </w:tcBorders>
          </w:tcPr>
          <w:p w:rsidR="004F592F" w:rsidRDefault="004F592F" w:rsidP="008E36D3">
            <w:pPr>
              <w:tabs>
                <w:tab w:val="left" w:pos="-720"/>
              </w:tabs>
              <w:suppressAutoHyphens/>
              <w:spacing w:after="54"/>
              <w:ind w:left="284"/>
              <w:jc w:val="both"/>
              <w:rPr>
                <w:rFonts w:ascii="Arial" w:hAnsi="Arial"/>
                <w:b/>
                <w:spacing w:val="-3"/>
              </w:rPr>
            </w:pPr>
          </w:p>
          <w:p w:rsidR="004F592F" w:rsidRDefault="004F592F" w:rsidP="008E36D3">
            <w:pPr>
              <w:tabs>
                <w:tab w:val="left" w:pos="-720"/>
              </w:tabs>
              <w:suppressAutoHyphens/>
              <w:spacing w:after="54"/>
              <w:ind w:left="284"/>
              <w:jc w:val="both"/>
              <w:rPr>
                <w:rFonts w:ascii="Arial" w:hAnsi="Arial"/>
                <w:spacing w:val="-3"/>
              </w:rPr>
            </w:pPr>
            <w:r>
              <w:rPr>
                <w:rFonts w:ascii="Arial" w:hAnsi="Arial"/>
                <w:b/>
                <w:spacing w:val="-3"/>
              </w:rPr>
              <w:t>Programa Sintético (títulos del analítico)</w:t>
            </w:r>
            <w:r>
              <w:rPr>
                <w:rFonts w:ascii="Arial" w:hAnsi="Arial"/>
                <w:spacing w:val="-3"/>
              </w:rPr>
              <w:t xml:space="preserve">: </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Problemática de la contaminación atmosférica.</w:t>
            </w:r>
          </w:p>
          <w:p w:rsidR="004F592F" w:rsidRPr="00314D67" w:rsidRDefault="004F592F" w:rsidP="004F592F">
            <w:pPr>
              <w:pStyle w:val="Textoindependiente"/>
              <w:numPr>
                <w:ilvl w:val="0"/>
                <w:numId w:val="5"/>
              </w:numPr>
              <w:rPr>
                <w:rFonts w:ascii="Arial Narrow" w:hAnsi="Arial Narrow"/>
                <w:i/>
                <w:color w:val="FFFFFF"/>
              </w:rPr>
            </w:pPr>
            <w:r w:rsidRPr="00314D67">
              <w:rPr>
                <w:rFonts w:ascii="Arial" w:hAnsi="Arial" w:cs="Arial"/>
                <w:lang w:eastAsia="es-AR"/>
              </w:rPr>
              <w:t>Contaminantes atmosféricos.</w:t>
            </w:r>
          </w:p>
          <w:p w:rsidR="004F592F" w:rsidRPr="00314D67" w:rsidRDefault="004F592F" w:rsidP="004F592F">
            <w:pPr>
              <w:pStyle w:val="Textoindependiente"/>
              <w:numPr>
                <w:ilvl w:val="0"/>
                <w:numId w:val="5"/>
              </w:numPr>
              <w:rPr>
                <w:rStyle w:val="curso11"/>
                <w:rFonts w:ascii="Arial" w:hAnsi="Arial" w:cs="Arial"/>
                <w:bCs w:val="0"/>
                <w:lang w:eastAsia="es-AR"/>
              </w:rPr>
            </w:pPr>
            <w:r w:rsidRPr="00314D67">
              <w:rPr>
                <w:rFonts w:ascii="Arial" w:hAnsi="Arial" w:cs="Arial"/>
                <w:lang w:eastAsia="es-AR"/>
              </w:rPr>
              <w:t xml:space="preserve">La estructura dinámica de la atmósfera. </w:t>
            </w:r>
            <w:r w:rsidRPr="00314D67">
              <w:rPr>
                <w:rStyle w:val="curso11"/>
                <w:rFonts w:ascii="Arial" w:hAnsi="Arial" w:cs="Arial"/>
              </w:rPr>
              <w:t>vertical y estabi</w:t>
            </w:r>
            <w:r>
              <w:rPr>
                <w:rStyle w:val="curso11"/>
                <w:rFonts w:ascii="Arial" w:hAnsi="Arial" w:cs="Arial"/>
              </w:rPr>
              <w:t xml:space="preserve">lidad atmosférica. </w:t>
            </w:r>
            <w:proofErr w:type="spellStart"/>
            <w:r>
              <w:rPr>
                <w:rStyle w:val="curso11"/>
                <w:rFonts w:ascii="Arial" w:hAnsi="Arial" w:cs="Arial"/>
              </w:rPr>
              <w:t>I</w:t>
            </w:r>
            <w:r w:rsidRPr="00314D67">
              <w:rPr>
                <w:rStyle w:val="curso11"/>
                <w:rFonts w:ascii="Arial" w:hAnsi="Arial" w:cs="Arial"/>
              </w:rPr>
              <w:t>meteorológicos</w:t>
            </w:r>
            <w:proofErr w:type="spellEnd"/>
            <w:r w:rsidRPr="00314D67">
              <w:rPr>
                <w:rStyle w:val="curso11"/>
                <w:rFonts w:ascii="Arial" w:hAnsi="Arial" w:cs="Arial"/>
              </w:rPr>
              <w:t>.</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La atmósfera como sistema receptor de contaminantes.</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Meteorología de la contaminación atmosférica.</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La chimenea, elemento emisor en fuentes puntuales.</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Medida y seguimiento de contaminantes atmosféricos.</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Modelo Gaussiano de dispersión atmosférica de contaminantes.</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Modelos de dispersión atmosférica a escala regional.</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Sistemas de monitoreo.</w:t>
            </w:r>
          </w:p>
          <w:p w:rsidR="004F592F" w:rsidRPr="00314D67" w:rsidRDefault="004F592F" w:rsidP="004F592F">
            <w:pPr>
              <w:pStyle w:val="Textoindependiente"/>
              <w:numPr>
                <w:ilvl w:val="0"/>
                <w:numId w:val="5"/>
              </w:numPr>
              <w:rPr>
                <w:rFonts w:ascii="Arial Narrow" w:hAnsi="Arial Narrow"/>
                <w:i/>
              </w:rPr>
            </w:pPr>
            <w:r w:rsidRPr="00314D67">
              <w:rPr>
                <w:rFonts w:ascii="Arial" w:hAnsi="Arial" w:cs="Arial"/>
                <w:lang w:eastAsia="es-AR"/>
              </w:rPr>
              <w:t>Control de emisiones.</w:t>
            </w:r>
          </w:p>
          <w:p w:rsidR="004F592F" w:rsidRDefault="004F592F" w:rsidP="008E36D3">
            <w:pPr>
              <w:tabs>
                <w:tab w:val="left" w:pos="-720"/>
              </w:tabs>
              <w:suppressAutoHyphens/>
              <w:spacing w:after="54"/>
              <w:jc w:val="both"/>
              <w:rPr>
                <w:rFonts w:ascii="Arial" w:hAnsi="Arial"/>
                <w:spacing w:val="-3"/>
              </w:rPr>
            </w:pPr>
          </w:p>
        </w:tc>
      </w:tr>
      <w:tr w:rsidR="004F592F" w:rsidTr="008E36D3">
        <w:tc>
          <w:tcPr>
            <w:tcW w:w="9497" w:type="dxa"/>
            <w:gridSpan w:val="2"/>
            <w:tcBorders>
              <w:top w:val="single" w:sz="6" w:space="0" w:color="auto"/>
              <w:left w:val="double" w:sz="6" w:space="0" w:color="auto"/>
              <w:bottom w:val="single" w:sz="4" w:space="0" w:color="auto"/>
              <w:right w:val="double" w:sz="6" w:space="0" w:color="auto"/>
            </w:tcBorders>
          </w:tcPr>
          <w:p w:rsidR="004F592F" w:rsidRPr="008D6BBF" w:rsidRDefault="004F592F" w:rsidP="008E36D3">
            <w:pPr>
              <w:ind w:left="284"/>
              <w:rPr>
                <w:rFonts w:ascii="Arial" w:hAnsi="Arial"/>
                <w:spacing w:val="-3"/>
              </w:rPr>
            </w:pPr>
            <w:r>
              <w:rPr>
                <w:rFonts w:ascii="Arial" w:hAnsi="Arial"/>
                <w:b/>
                <w:spacing w:val="-3"/>
              </w:rPr>
              <w:t xml:space="preserve">Modalidad: </w:t>
            </w:r>
            <w:r w:rsidRPr="008D6BBF">
              <w:rPr>
                <w:rFonts w:ascii="Arial" w:hAnsi="Arial"/>
                <w:spacing w:val="-3"/>
              </w:rPr>
              <w:t>Presencial</w:t>
            </w:r>
          </w:p>
          <w:p w:rsidR="004F592F" w:rsidRDefault="004F592F" w:rsidP="008E36D3">
            <w:pPr>
              <w:ind w:left="284"/>
              <w:rPr>
                <w:rFonts w:ascii="Arial" w:hAnsi="Arial"/>
                <w:b/>
                <w:spacing w:val="-3"/>
              </w:rPr>
            </w:pPr>
          </w:p>
        </w:tc>
      </w:tr>
      <w:tr w:rsidR="004F592F" w:rsidTr="008E36D3">
        <w:tc>
          <w:tcPr>
            <w:tcW w:w="9497" w:type="dxa"/>
            <w:gridSpan w:val="2"/>
            <w:tcBorders>
              <w:top w:val="single" w:sz="4" w:space="0" w:color="auto"/>
              <w:left w:val="double" w:sz="6" w:space="0" w:color="auto"/>
              <w:bottom w:val="single" w:sz="6" w:space="0" w:color="auto"/>
              <w:right w:val="double" w:sz="6" w:space="0" w:color="auto"/>
            </w:tcBorders>
          </w:tcPr>
          <w:p w:rsidR="004F592F" w:rsidRDefault="004F592F" w:rsidP="008E36D3">
            <w:pPr>
              <w:ind w:left="284"/>
              <w:rPr>
                <w:rFonts w:ascii="Arial" w:hAnsi="Arial"/>
                <w:spacing w:val="-3"/>
              </w:rPr>
            </w:pPr>
            <w:r>
              <w:rPr>
                <w:rFonts w:ascii="Arial" w:hAnsi="Arial"/>
                <w:b/>
                <w:spacing w:val="-3"/>
              </w:rPr>
              <w:t>Programa analítico</w:t>
            </w:r>
            <w:r>
              <w:rPr>
                <w:rFonts w:ascii="Arial" w:hAnsi="Arial"/>
                <w:spacing w:val="-3"/>
              </w:rPr>
              <w:t>: ver más adelante</w:t>
            </w:r>
          </w:p>
          <w:p w:rsidR="004F592F" w:rsidRDefault="004F592F" w:rsidP="008E36D3">
            <w:pPr>
              <w:ind w:left="284"/>
              <w:rPr>
                <w:rFonts w:ascii="Arial" w:hAnsi="Arial"/>
              </w:rPr>
            </w:pPr>
          </w:p>
        </w:tc>
      </w:tr>
      <w:tr w:rsidR="004F592F" w:rsidTr="008E36D3">
        <w:tc>
          <w:tcPr>
            <w:tcW w:w="9497" w:type="dxa"/>
            <w:gridSpan w:val="2"/>
            <w:tcBorders>
              <w:top w:val="single" w:sz="6" w:space="0" w:color="auto"/>
              <w:left w:val="double" w:sz="6" w:space="0" w:color="auto"/>
              <w:right w:val="double" w:sz="6" w:space="0" w:color="auto"/>
            </w:tcBorders>
          </w:tcPr>
          <w:p w:rsidR="004F592F" w:rsidRDefault="004F592F" w:rsidP="008E36D3">
            <w:pPr>
              <w:tabs>
                <w:tab w:val="left" w:pos="-720"/>
              </w:tabs>
              <w:suppressAutoHyphens/>
              <w:ind w:left="284"/>
              <w:rPr>
                <w:rFonts w:ascii="Arial" w:hAnsi="Arial"/>
                <w:spacing w:val="-3"/>
              </w:rPr>
            </w:pPr>
            <w:r>
              <w:rPr>
                <w:rFonts w:ascii="Arial" w:hAnsi="Arial"/>
                <w:b/>
                <w:spacing w:val="-3"/>
              </w:rPr>
              <w:t>Bibliografía</w:t>
            </w:r>
            <w:r>
              <w:rPr>
                <w:rFonts w:ascii="Arial" w:hAnsi="Arial"/>
                <w:spacing w:val="-3"/>
              </w:rPr>
              <w:t>: ver más adelante</w:t>
            </w:r>
          </w:p>
          <w:p w:rsidR="004F592F" w:rsidRDefault="004F592F" w:rsidP="008E36D3">
            <w:pPr>
              <w:tabs>
                <w:tab w:val="left" w:pos="-720"/>
              </w:tabs>
              <w:suppressAutoHyphens/>
              <w:ind w:left="284"/>
              <w:rPr>
                <w:rFonts w:ascii="Arial" w:hAnsi="Arial"/>
                <w:spacing w:val="-3"/>
              </w:rPr>
            </w:pPr>
          </w:p>
        </w:tc>
      </w:tr>
      <w:tr w:rsidR="004F592F" w:rsidTr="008E36D3">
        <w:tc>
          <w:tcPr>
            <w:tcW w:w="5096" w:type="dxa"/>
            <w:tcBorders>
              <w:top w:val="single" w:sz="4" w:space="0" w:color="auto"/>
              <w:left w:val="double" w:sz="6" w:space="0" w:color="auto"/>
              <w:bottom w:val="single" w:sz="6" w:space="0" w:color="auto"/>
              <w:right w:val="single" w:sz="4" w:space="0" w:color="auto"/>
            </w:tcBorders>
          </w:tcPr>
          <w:p w:rsidR="004F592F" w:rsidRDefault="004F592F" w:rsidP="008E36D3">
            <w:pPr>
              <w:tabs>
                <w:tab w:val="left" w:pos="-720"/>
              </w:tabs>
              <w:suppressAutoHyphens/>
              <w:ind w:left="284"/>
              <w:rPr>
                <w:rFonts w:ascii="Arial" w:hAnsi="Arial"/>
                <w:spacing w:val="-3"/>
              </w:rPr>
            </w:pPr>
          </w:p>
          <w:p w:rsidR="004F592F" w:rsidRDefault="004F592F" w:rsidP="008E36D3">
            <w:pPr>
              <w:tabs>
                <w:tab w:val="left" w:pos="-720"/>
              </w:tabs>
              <w:suppressAutoHyphens/>
              <w:ind w:left="284"/>
              <w:rPr>
                <w:rFonts w:ascii="Arial" w:hAnsi="Arial"/>
                <w:spacing w:val="-3"/>
              </w:rPr>
            </w:pPr>
            <w:r>
              <w:rPr>
                <w:rFonts w:ascii="Arial" w:hAnsi="Arial"/>
                <w:spacing w:val="-3"/>
              </w:rPr>
              <w:t xml:space="preserve">Aprobado por </w:t>
            </w:r>
            <w:proofErr w:type="spellStart"/>
            <w:r>
              <w:rPr>
                <w:rFonts w:ascii="Arial" w:hAnsi="Arial"/>
                <w:spacing w:val="-3"/>
              </w:rPr>
              <w:t>Res.HCD</w:t>
            </w:r>
            <w:proofErr w:type="spellEnd"/>
          </w:p>
          <w:p w:rsidR="004F592F" w:rsidRDefault="004F592F" w:rsidP="008E36D3">
            <w:pPr>
              <w:tabs>
                <w:tab w:val="left" w:pos="-720"/>
              </w:tabs>
              <w:suppressAutoHyphens/>
              <w:ind w:left="284"/>
              <w:rPr>
                <w:rFonts w:ascii="Arial" w:hAnsi="Arial"/>
                <w:spacing w:val="-3"/>
              </w:rPr>
            </w:pPr>
            <w:r>
              <w:rPr>
                <w:rFonts w:ascii="Arial" w:hAnsi="Arial"/>
                <w:spacing w:val="-3"/>
              </w:rPr>
              <w:t>Fecha:</w:t>
            </w:r>
          </w:p>
        </w:tc>
        <w:tc>
          <w:tcPr>
            <w:tcW w:w="4401" w:type="dxa"/>
            <w:tcBorders>
              <w:top w:val="single" w:sz="4" w:space="0" w:color="auto"/>
              <w:left w:val="single" w:sz="4" w:space="0" w:color="auto"/>
              <w:bottom w:val="single" w:sz="6" w:space="0" w:color="auto"/>
              <w:right w:val="double" w:sz="6" w:space="0" w:color="auto"/>
            </w:tcBorders>
          </w:tcPr>
          <w:p w:rsidR="004F592F" w:rsidRDefault="004F592F" w:rsidP="008E36D3">
            <w:pPr>
              <w:tabs>
                <w:tab w:val="left" w:pos="-720"/>
              </w:tabs>
              <w:suppressAutoHyphens/>
              <w:rPr>
                <w:rFonts w:ascii="Arial" w:hAnsi="Arial"/>
                <w:spacing w:val="-3"/>
              </w:rPr>
            </w:pPr>
          </w:p>
          <w:p w:rsidR="004F592F" w:rsidRDefault="004F592F" w:rsidP="008E36D3">
            <w:pPr>
              <w:tabs>
                <w:tab w:val="left" w:pos="-720"/>
              </w:tabs>
              <w:suppressAutoHyphens/>
              <w:rPr>
                <w:rFonts w:ascii="Arial" w:hAnsi="Arial"/>
                <w:spacing w:val="-3"/>
              </w:rPr>
            </w:pPr>
            <w:r>
              <w:rPr>
                <w:rFonts w:ascii="Arial" w:hAnsi="Arial"/>
                <w:spacing w:val="-3"/>
              </w:rPr>
              <w:t xml:space="preserve">Modificado/Anulado/ por </w:t>
            </w:r>
            <w:proofErr w:type="spellStart"/>
            <w:r>
              <w:rPr>
                <w:rFonts w:ascii="Arial" w:hAnsi="Arial"/>
                <w:spacing w:val="-3"/>
              </w:rPr>
              <w:t>Res.HCD</w:t>
            </w:r>
            <w:proofErr w:type="spellEnd"/>
            <w:r>
              <w:rPr>
                <w:rFonts w:ascii="Arial" w:hAnsi="Arial"/>
                <w:spacing w:val="-3"/>
              </w:rPr>
              <w:t>:</w:t>
            </w:r>
          </w:p>
          <w:p w:rsidR="004F592F" w:rsidRDefault="004F592F" w:rsidP="008E36D3">
            <w:pPr>
              <w:tabs>
                <w:tab w:val="left" w:pos="-720"/>
              </w:tabs>
              <w:suppressAutoHyphens/>
              <w:rPr>
                <w:rFonts w:ascii="Arial" w:hAnsi="Arial"/>
                <w:spacing w:val="-3"/>
              </w:rPr>
            </w:pPr>
            <w:r>
              <w:rPr>
                <w:rFonts w:ascii="Arial" w:hAnsi="Arial"/>
                <w:spacing w:val="-3"/>
              </w:rPr>
              <w:t>Fecha:</w:t>
            </w:r>
          </w:p>
          <w:p w:rsidR="004F592F" w:rsidRDefault="004F592F" w:rsidP="008E36D3">
            <w:pPr>
              <w:tabs>
                <w:tab w:val="left" w:pos="-720"/>
              </w:tabs>
              <w:suppressAutoHyphens/>
              <w:rPr>
                <w:rFonts w:ascii="Arial" w:hAnsi="Arial"/>
                <w:spacing w:val="-3"/>
              </w:rPr>
            </w:pPr>
          </w:p>
        </w:tc>
      </w:tr>
      <w:tr w:rsidR="004F592F" w:rsidTr="008E36D3">
        <w:tc>
          <w:tcPr>
            <w:tcW w:w="9497" w:type="dxa"/>
            <w:gridSpan w:val="2"/>
            <w:tcBorders>
              <w:left w:val="double" w:sz="6" w:space="0" w:color="auto"/>
              <w:bottom w:val="double" w:sz="6" w:space="0" w:color="auto"/>
              <w:right w:val="double" w:sz="6" w:space="0" w:color="auto"/>
            </w:tcBorders>
          </w:tcPr>
          <w:p w:rsidR="004F592F" w:rsidRDefault="004F592F" w:rsidP="008E36D3">
            <w:pPr>
              <w:tabs>
                <w:tab w:val="left" w:pos="-720"/>
              </w:tabs>
              <w:suppressAutoHyphens/>
              <w:rPr>
                <w:rFonts w:ascii="Arial" w:hAnsi="Arial"/>
                <w:spacing w:val="-3"/>
              </w:rPr>
            </w:pPr>
            <w:r>
              <w:rPr>
                <w:rFonts w:ascii="Arial" w:hAnsi="Arial"/>
                <w:spacing w:val="-3"/>
              </w:rPr>
              <w:t>El Secretario Académico de la Facultad de Ciencias Exactas Físicas y Naturales de la Universidad Nacional de Córdoba certifica que el programa está aprobado por el/</w:t>
            </w:r>
            <w:proofErr w:type="gramStart"/>
            <w:r>
              <w:rPr>
                <w:rFonts w:ascii="Arial" w:hAnsi="Arial"/>
                <w:spacing w:val="-3"/>
              </w:rPr>
              <w:t>los número</w:t>
            </w:r>
            <w:proofErr w:type="gramEnd"/>
            <w:r>
              <w:rPr>
                <w:rFonts w:ascii="Arial" w:hAnsi="Arial"/>
                <w:spacing w:val="-3"/>
              </w:rPr>
              <w:t>/s y fecha/s que anteceden. Córdoba,</w:t>
            </w:r>
          </w:p>
          <w:p w:rsidR="004F592F" w:rsidRDefault="004F592F" w:rsidP="008E36D3">
            <w:pPr>
              <w:tabs>
                <w:tab w:val="left" w:pos="-720"/>
              </w:tabs>
              <w:suppressAutoHyphens/>
              <w:rPr>
                <w:rFonts w:ascii="Arial" w:hAnsi="Arial"/>
                <w:spacing w:val="-3"/>
              </w:rPr>
            </w:pPr>
          </w:p>
        </w:tc>
      </w:tr>
    </w:tbl>
    <w:p w:rsidR="004F592F" w:rsidRDefault="004F592F" w:rsidP="004F592F">
      <w:pPr>
        <w:tabs>
          <w:tab w:val="center" w:pos="4513"/>
        </w:tabs>
        <w:jc w:val="center"/>
        <w:rPr>
          <w:rFonts w:ascii="Arial" w:hAnsi="Arial"/>
          <w:b/>
          <w:spacing w:val="-3"/>
        </w:rPr>
      </w:pPr>
    </w:p>
    <w:p w:rsidR="004F592F" w:rsidRDefault="004F592F" w:rsidP="004F592F">
      <w:pPr>
        <w:tabs>
          <w:tab w:val="left" w:pos="-720"/>
        </w:tabs>
        <w:suppressAutoHyphens/>
        <w:jc w:val="center"/>
        <w:rPr>
          <w:rFonts w:ascii="Arial" w:hAnsi="Arial"/>
          <w:spacing w:val="-3"/>
        </w:rPr>
      </w:pPr>
      <w:r>
        <w:rPr>
          <w:rFonts w:ascii="Arial" w:hAnsi="Arial"/>
          <w:b/>
          <w:spacing w:val="-3"/>
        </w:rPr>
        <w:lastRenderedPageBreak/>
        <w:t>CLIMA Y CONTAMINACION ATMOSFERICA</w:t>
      </w:r>
    </w:p>
    <w:p w:rsidR="004F592F" w:rsidRDefault="004F592F" w:rsidP="004F592F">
      <w:pPr>
        <w:tabs>
          <w:tab w:val="left" w:pos="-720"/>
        </w:tabs>
        <w:suppressAutoHyphens/>
        <w:rPr>
          <w:rFonts w:ascii="Arial" w:hAnsi="Arial"/>
          <w:spacing w:val="-3"/>
        </w:rPr>
      </w:pPr>
    </w:p>
    <w:p w:rsidR="004F592F" w:rsidRPr="009167CD" w:rsidRDefault="004F592F" w:rsidP="004F592F">
      <w:pPr>
        <w:tabs>
          <w:tab w:val="left" w:pos="-720"/>
        </w:tabs>
        <w:jc w:val="center"/>
        <w:rPr>
          <w:rFonts w:ascii="Arial" w:hAnsi="Arial" w:cs="Arial"/>
          <w:b/>
        </w:rPr>
      </w:pPr>
      <w:r w:rsidRPr="009167CD">
        <w:rPr>
          <w:rFonts w:ascii="Arial" w:hAnsi="Arial" w:cs="Arial"/>
          <w:b/>
        </w:rPr>
        <w:t>PROGRAMA ANAL</w:t>
      </w:r>
      <w:r>
        <w:rPr>
          <w:rFonts w:ascii="Arial" w:hAnsi="Arial" w:cs="Arial"/>
          <w:b/>
        </w:rPr>
        <w:t>Í</w:t>
      </w:r>
      <w:r w:rsidRPr="009167CD">
        <w:rPr>
          <w:rFonts w:ascii="Arial" w:hAnsi="Arial" w:cs="Arial"/>
          <w:b/>
        </w:rPr>
        <w:t>TICO</w:t>
      </w: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1</w:t>
      </w:r>
    </w:p>
    <w:p w:rsidR="004F592F" w:rsidRPr="009E0E7B" w:rsidRDefault="004F592F" w:rsidP="004F592F">
      <w:pPr>
        <w:autoSpaceDE w:val="0"/>
        <w:autoSpaceDN w:val="0"/>
        <w:adjustRightInd w:val="0"/>
        <w:jc w:val="both"/>
        <w:rPr>
          <w:rFonts w:ascii="Arial" w:hAnsi="Arial" w:cs="Arial"/>
          <w:lang w:eastAsia="es-AR"/>
        </w:rPr>
      </w:pPr>
      <w:r w:rsidRPr="009E0E7B">
        <w:rPr>
          <w:rFonts w:ascii="Arial" w:hAnsi="Arial" w:cs="Arial"/>
          <w:b/>
          <w:lang w:eastAsia="es-AR"/>
        </w:rPr>
        <w:t>Problemática de la contaminación atmosférica.</w:t>
      </w:r>
      <w:r w:rsidRPr="009E0E7B">
        <w:rPr>
          <w:rFonts w:ascii="Arial" w:hAnsi="Arial" w:cs="Arial"/>
          <w:lang w:eastAsia="es-AR"/>
        </w:rPr>
        <w:t xml:space="preserve"> Definiciones y antecedentes. El interés por la contaminación atmosférica a lo largo de la historia. Integración en un contexto global de los estudios de contaminación atmosférica. Inventario de focos de emisión. Emisión de contaminantes a la atmósfera. Evaluación de las concentraciones de contaminantes a nivel del suelo. Sistemas de vigilancia de la calidad del aire. Principales alteraciones atmosféricas producidas por los contaminantes antropogénicos. Efectos de la contaminación atmosférica sobre la vida en la superficie terrestre.</w:t>
      </w:r>
    </w:p>
    <w:p w:rsidR="004F592F" w:rsidRPr="002E6832" w:rsidRDefault="004F592F" w:rsidP="004F592F">
      <w:pPr>
        <w:rPr>
          <w:rFonts w:ascii="Arial" w:hAnsi="Arial" w:cs="Arial"/>
          <w:b/>
          <w:bCs/>
          <w:u w:val="single"/>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2</w:t>
      </w:r>
    </w:p>
    <w:p w:rsidR="004F592F" w:rsidRPr="002E6832" w:rsidRDefault="004F592F" w:rsidP="004F592F">
      <w:pPr>
        <w:autoSpaceDE w:val="0"/>
        <w:autoSpaceDN w:val="0"/>
        <w:adjustRightInd w:val="0"/>
        <w:jc w:val="both"/>
        <w:rPr>
          <w:rFonts w:ascii="Arial" w:hAnsi="Arial" w:cs="Arial"/>
          <w:lang w:eastAsia="es-AR"/>
        </w:rPr>
      </w:pPr>
      <w:r w:rsidRPr="002E6832">
        <w:rPr>
          <w:rFonts w:ascii="Arial" w:hAnsi="Arial" w:cs="Arial"/>
          <w:b/>
          <w:lang w:eastAsia="es-AR"/>
        </w:rPr>
        <w:t>Contaminantes atmosféricos</w:t>
      </w:r>
      <w:r w:rsidRPr="002E6832">
        <w:rPr>
          <w:rFonts w:ascii="Arial" w:hAnsi="Arial" w:cs="Arial"/>
          <w:lang w:eastAsia="es-AR"/>
        </w:rPr>
        <w:t>. Fuentes de emisión Clasificación de los contaminantes atmosféricos. Principales tipos de contaminantes. Fuentes de contaminación atmosférica. Fuentes de contaminación natural. Fuentes de contaminación antropogénica. Tasas de emisión de contaminantes.</w:t>
      </w:r>
    </w:p>
    <w:p w:rsidR="004F592F" w:rsidRPr="009E0E7B" w:rsidRDefault="004F592F" w:rsidP="004F592F">
      <w:pPr>
        <w:autoSpaceDE w:val="0"/>
        <w:autoSpaceDN w:val="0"/>
        <w:adjustRightInd w:val="0"/>
        <w:jc w:val="both"/>
        <w:rPr>
          <w:rFonts w:ascii="Arial" w:hAnsi="Arial" w:cs="Arial"/>
          <w:b/>
          <w:lang w:eastAsia="es-AR"/>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3</w:t>
      </w:r>
    </w:p>
    <w:p w:rsidR="004F592F" w:rsidRPr="002E6832" w:rsidRDefault="004F592F" w:rsidP="004F592F">
      <w:pPr>
        <w:autoSpaceDE w:val="0"/>
        <w:autoSpaceDN w:val="0"/>
        <w:adjustRightInd w:val="0"/>
        <w:jc w:val="both"/>
        <w:rPr>
          <w:rFonts w:ascii="Arial" w:hAnsi="Arial" w:cs="Arial"/>
          <w:lang w:eastAsia="es-AR"/>
        </w:rPr>
      </w:pPr>
      <w:r w:rsidRPr="002E6832">
        <w:rPr>
          <w:rFonts w:ascii="Arial" w:hAnsi="Arial" w:cs="Arial"/>
          <w:b/>
          <w:bCs/>
          <w:lang w:eastAsia="es-AR"/>
        </w:rPr>
        <w:t>La estructura dinámica de la atmósfera</w:t>
      </w:r>
      <w:r w:rsidRPr="002E6832">
        <w:rPr>
          <w:rFonts w:ascii="Arial" w:hAnsi="Arial" w:cs="Arial"/>
          <w:bCs/>
          <w:lang w:eastAsia="es-AR"/>
        </w:rPr>
        <w:t xml:space="preserve">. </w:t>
      </w:r>
      <w:r w:rsidRPr="002E6832">
        <w:rPr>
          <w:rFonts w:ascii="Arial" w:hAnsi="Arial" w:cs="Arial"/>
          <w:lang w:eastAsia="es-AR"/>
        </w:rPr>
        <w:t>Introducción. Circulación atmosférica. Presión atmosférica. Viento. Fuerza de Coriolis. Fuerza del gradiente de presión. Fricción. Sistema de presión. Efectos de los sistemas de alta presión en la contaminación del aire. Circulación general. Masas de aire. Frentes entrampamiento frontal. Influencias topográficas. Terreno plano. Montaña/valle. Tierra/agua. Áreas urbanas.</w:t>
      </w:r>
    </w:p>
    <w:p w:rsidR="004F592F" w:rsidRPr="009E0E7B" w:rsidRDefault="004F592F" w:rsidP="004F592F">
      <w:pPr>
        <w:pStyle w:val="curso2"/>
        <w:spacing w:before="0" w:beforeAutospacing="0" w:after="0" w:afterAutospacing="0"/>
        <w:jc w:val="both"/>
        <w:rPr>
          <w:rFonts w:ascii="Arial" w:hAnsi="Arial" w:cs="Arial"/>
          <w:color w:val="auto"/>
          <w:sz w:val="22"/>
          <w:szCs w:val="22"/>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4</w:t>
      </w:r>
    </w:p>
    <w:p w:rsidR="004F592F" w:rsidRPr="002E6832" w:rsidRDefault="004F592F" w:rsidP="004F592F">
      <w:pPr>
        <w:autoSpaceDE w:val="0"/>
        <w:autoSpaceDN w:val="0"/>
        <w:adjustRightInd w:val="0"/>
        <w:jc w:val="both"/>
        <w:rPr>
          <w:rFonts w:ascii="Arial" w:hAnsi="Arial" w:cs="Arial"/>
          <w:bCs/>
          <w:lang w:eastAsia="es-AR"/>
        </w:rPr>
      </w:pPr>
      <w:r w:rsidRPr="002E6832">
        <w:rPr>
          <w:rFonts w:ascii="Arial" w:hAnsi="Arial" w:cs="Arial"/>
          <w:b/>
          <w:lang w:eastAsia="es-AR"/>
        </w:rPr>
        <w:t>Circulación vertical y estabilidad atmosférica.</w:t>
      </w:r>
      <w:r w:rsidRPr="002E6832">
        <w:rPr>
          <w:rFonts w:ascii="Arial" w:hAnsi="Arial" w:cs="Arial"/>
          <w:lang w:eastAsia="es-AR"/>
        </w:rPr>
        <w:t xml:space="preserve"> </w:t>
      </w:r>
      <w:r w:rsidRPr="002E6832">
        <w:rPr>
          <w:rFonts w:ascii="Arial" w:hAnsi="Arial" w:cs="Arial"/>
          <w:bCs/>
          <w:lang w:eastAsia="es-AR"/>
        </w:rPr>
        <w:t xml:space="preserve">Introducción. Principios relacionados con la circulación vertical. Porción de aire. Factores de flotabilidad. Gradiente vertical de temperatura </w:t>
      </w:r>
      <w:r w:rsidRPr="002E6832">
        <w:rPr>
          <w:rFonts w:ascii="Arial" w:hAnsi="Arial" w:cs="Arial"/>
          <w:bCs/>
          <w:lang w:eastAsia="es-AR"/>
        </w:rPr>
        <w:br/>
        <w:t>Gradiente adiabático seco. Gradiente vertical adiabático húmedo. Gradiente ambiental. Altura de mezcla. Estabilidad atmosférica. Condiciones inestables. Condiciones neutrales. Condiciones estables. Estabilidad e inestabilidad condicional. Ejemplos de condiciones de estabilidad atmosférica. Inversiones. Inversión por radiación. Inversión por subsidencia. Inversión frontal. Inversiones por advección. Estabilidad y comportamiento de la pluma.</w:t>
      </w: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5</w:t>
      </w:r>
    </w:p>
    <w:p w:rsidR="004F592F" w:rsidRPr="002E6832" w:rsidRDefault="004F592F" w:rsidP="004F592F">
      <w:pPr>
        <w:autoSpaceDE w:val="0"/>
        <w:autoSpaceDN w:val="0"/>
        <w:adjustRightInd w:val="0"/>
        <w:jc w:val="both"/>
        <w:rPr>
          <w:rFonts w:ascii="Arial" w:hAnsi="Arial" w:cs="Arial"/>
          <w:bCs/>
          <w:lang w:eastAsia="es-AR"/>
        </w:rPr>
      </w:pPr>
      <w:r w:rsidRPr="002E6832">
        <w:rPr>
          <w:rFonts w:ascii="Arial" w:hAnsi="Arial" w:cs="Arial"/>
          <w:b/>
          <w:lang w:eastAsia="es-AR"/>
        </w:rPr>
        <w:t>Instrumentos meteorológicos</w:t>
      </w:r>
      <w:r w:rsidRPr="002E6832">
        <w:rPr>
          <w:rFonts w:ascii="Arial" w:hAnsi="Arial" w:cs="Arial"/>
          <w:bCs/>
          <w:lang w:eastAsia="es-AR"/>
        </w:rPr>
        <w:t xml:space="preserve">. </w:t>
      </w:r>
      <w:r w:rsidRPr="002E6832">
        <w:rPr>
          <w:rFonts w:ascii="Arial" w:hAnsi="Arial" w:cs="Arial"/>
          <w:lang w:eastAsia="es-AR"/>
        </w:rPr>
        <w:t>Introducción. Velocidad del viento. Anemómetros rotativos de cubetas. Anemómetros con paletas de orientación y hélices con montura fija. Transductores de velocidad del viento. Dirección del viento. Paletas de viento. Anemómetros de hélice con montura fija. Transductores de dirección del viento. Ubicación y exposición de los instrumentos de medición del viento. La temperatura y la diferencia de la temperatura. Clases de sensores de temperatura. Diferencia de temperatura. Ubicación y exposición de los instrumentos para medir la temperatura y la diferencia de temperatura. Radiación solar. Ubicación y exposición de los instrumentos para medir la radiación solar. Altura de mezcla. Desempeño del sistema. Exactitud del sistema. Características de las respuestas de los sensores meteorológicos in situ. Aseguramiento y control de la calidad.</w:t>
      </w:r>
    </w:p>
    <w:p w:rsidR="004F592F" w:rsidRPr="002E6832" w:rsidRDefault="004F592F" w:rsidP="004F592F">
      <w:pPr>
        <w:autoSpaceDE w:val="0"/>
        <w:autoSpaceDN w:val="0"/>
        <w:adjustRightInd w:val="0"/>
        <w:jc w:val="both"/>
        <w:rPr>
          <w:rFonts w:ascii="Arial" w:hAnsi="Arial" w:cs="Arial"/>
          <w:lang w:eastAsia="es-AR"/>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6</w:t>
      </w:r>
    </w:p>
    <w:p w:rsidR="004F592F" w:rsidRPr="002E6832" w:rsidRDefault="004F592F" w:rsidP="004F592F">
      <w:pPr>
        <w:autoSpaceDE w:val="0"/>
        <w:autoSpaceDN w:val="0"/>
        <w:adjustRightInd w:val="0"/>
        <w:jc w:val="both"/>
        <w:rPr>
          <w:rFonts w:ascii="Arial" w:hAnsi="Arial" w:cs="Arial"/>
          <w:lang w:eastAsia="es-AR"/>
        </w:rPr>
      </w:pPr>
      <w:r w:rsidRPr="002E6832">
        <w:rPr>
          <w:rFonts w:ascii="Arial" w:hAnsi="Arial" w:cs="Arial"/>
          <w:b/>
          <w:lang w:eastAsia="es-AR"/>
        </w:rPr>
        <w:t>La atmósfera como sistema receptor de contaminantes</w:t>
      </w:r>
      <w:r w:rsidRPr="002E6832">
        <w:rPr>
          <w:rFonts w:ascii="Arial" w:hAnsi="Arial" w:cs="Arial"/>
          <w:lang w:eastAsia="es-AR"/>
        </w:rPr>
        <w:t>. Composición del aire. El equilibrio energético de la atmósfera. La radiación solar. La insolación recibida en la tierra. Equilibrio energético de la tierra y la atmósfera. Distribución vertical de temperaturas medias. El estado de la baja atmósfera. Curva de estado de la baja atmósfera. El concepto de temperatura potencial. Gradiente adiabático seco y saturado. La estratificación atmosférica. El ciclo diario de la estratificación atmosférica junto al suelo. La estratificación atmosférica y la contaminación.</w:t>
      </w:r>
    </w:p>
    <w:p w:rsidR="004F592F" w:rsidRPr="009E0E7B" w:rsidRDefault="004F592F" w:rsidP="004F592F">
      <w:pPr>
        <w:autoSpaceDE w:val="0"/>
        <w:autoSpaceDN w:val="0"/>
        <w:adjustRightInd w:val="0"/>
        <w:rPr>
          <w:rFonts w:ascii="Arial" w:hAnsi="Arial" w:cs="Arial"/>
          <w:lang w:eastAsia="es-AR"/>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7</w:t>
      </w:r>
    </w:p>
    <w:p w:rsidR="004F592F" w:rsidRPr="002E6832" w:rsidRDefault="004F592F" w:rsidP="004F592F">
      <w:pPr>
        <w:autoSpaceDE w:val="0"/>
        <w:autoSpaceDN w:val="0"/>
        <w:adjustRightInd w:val="0"/>
        <w:jc w:val="both"/>
        <w:rPr>
          <w:rFonts w:ascii="Arial" w:hAnsi="Arial" w:cs="Arial"/>
          <w:lang w:eastAsia="es-AR"/>
        </w:rPr>
      </w:pPr>
      <w:r w:rsidRPr="002E6832">
        <w:rPr>
          <w:rFonts w:ascii="Arial" w:hAnsi="Arial" w:cs="Arial"/>
          <w:b/>
          <w:lang w:eastAsia="es-AR"/>
        </w:rPr>
        <w:t>Meteorología de la contaminación atmosférica</w:t>
      </w:r>
      <w:r w:rsidRPr="002E6832">
        <w:rPr>
          <w:rFonts w:ascii="Arial" w:hAnsi="Arial" w:cs="Arial"/>
          <w:lang w:eastAsia="es-AR"/>
        </w:rPr>
        <w:t xml:space="preserve">. Meteorología. Las ecuaciones del movimiento atmosférico. El viento </w:t>
      </w:r>
      <w:proofErr w:type="spellStart"/>
      <w:r w:rsidRPr="002E6832">
        <w:rPr>
          <w:rFonts w:ascii="Arial" w:hAnsi="Arial" w:cs="Arial"/>
          <w:lang w:eastAsia="es-AR"/>
        </w:rPr>
        <w:t>geostrófico</w:t>
      </w:r>
      <w:proofErr w:type="spellEnd"/>
      <w:r w:rsidRPr="002E6832">
        <w:rPr>
          <w:rFonts w:ascii="Arial" w:hAnsi="Arial" w:cs="Arial"/>
          <w:lang w:eastAsia="es-AR"/>
        </w:rPr>
        <w:t xml:space="preserve">. El viento gradiente. Efecto del rozamiento: convergencia y divergencia. La inversión de subsidencia. La velocidad del viento en la capa límite atmosférica. Turbulencia atmosférica. Ecuaciones de las velocidades medias turbulentas. Perfiles de velocidad y temperatura en la capa de superficie. Atmósfera adiabática. Atmósfera diabática. Perfil de velocidad en la capa límite planetaria. Rugosidad del terreno. Estimación práctica de la </w:t>
      </w:r>
      <w:r w:rsidRPr="002E6832">
        <w:rPr>
          <w:rFonts w:ascii="Arial" w:hAnsi="Arial" w:cs="Arial"/>
          <w:lang w:eastAsia="es-AR"/>
        </w:rPr>
        <w:lastRenderedPageBreak/>
        <w:t xml:space="preserve">estratificación atmosférica y de la longitud de </w:t>
      </w:r>
      <w:proofErr w:type="spellStart"/>
      <w:r w:rsidRPr="002E6832">
        <w:rPr>
          <w:rFonts w:ascii="Arial" w:hAnsi="Arial" w:cs="Arial"/>
          <w:lang w:eastAsia="es-AR"/>
        </w:rPr>
        <w:t>Monin-Obukhov</w:t>
      </w:r>
      <w:proofErr w:type="spellEnd"/>
      <w:r w:rsidRPr="002E6832">
        <w:rPr>
          <w:rFonts w:ascii="Arial" w:hAnsi="Arial" w:cs="Arial"/>
          <w:lang w:eastAsia="es-AR"/>
        </w:rPr>
        <w:t>. Factores meteorológicos más importantes en la contaminación atmosférica. Climatología y contaminación atmosférica. Fuentes de datos meteorológicos. Tratamiento de datos climáticos.</w:t>
      </w:r>
    </w:p>
    <w:p w:rsidR="004F592F" w:rsidRPr="009E0E7B" w:rsidRDefault="004F592F" w:rsidP="004F592F">
      <w:pPr>
        <w:autoSpaceDE w:val="0"/>
        <w:autoSpaceDN w:val="0"/>
        <w:adjustRightInd w:val="0"/>
        <w:jc w:val="both"/>
        <w:rPr>
          <w:rFonts w:ascii="Arial" w:hAnsi="Arial" w:cs="Arial"/>
          <w:b/>
          <w:lang w:eastAsia="es-AR"/>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8</w:t>
      </w:r>
    </w:p>
    <w:p w:rsidR="004F592F" w:rsidRPr="009E0E7B" w:rsidRDefault="004F592F" w:rsidP="004F592F">
      <w:pPr>
        <w:autoSpaceDE w:val="0"/>
        <w:autoSpaceDN w:val="0"/>
        <w:adjustRightInd w:val="0"/>
        <w:jc w:val="both"/>
        <w:rPr>
          <w:rFonts w:ascii="Arial" w:hAnsi="Arial" w:cs="Arial"/>
          <w:lang w:eastAsia="es-AR"/>
        </w:rPr>
      </w:pPr>
      <w:r w:rsidRPr="009E0E7B">
        <w:rPr>
          <w:rFonts w:ascii="Arial" w:hAnsi="Arial" w:cs="Arial"/>
          <w:b/>
          <w:lang w:eastAsia="es-AR"/>
        </w:rPr>
        <w:t>La chimenea, elemento emisor en fuentes puntuales.</w:t>
      </w:r>
      <w:r w:rsidRPr="009E0E7B">
        <w:rPr>
          <w:rFonts w:ascii="Arial" w:hAnsi="Arial" w:cs="Arial"/>
          <w:lang w:eastAsia="es-AR"/>
        </w:rPr>
        <w:t xml:space="preserve"> Evacuación de contaminantes a la atmósfera. Determinación del tiro de una chimenea. Comprobación del tiro natural de una chimenea para el caso de flujo isotermo. Variación de la temperatura de los gases a lo largo de la chimenea. Cálculo de la sobreelevación del penacho de humos. Situaciones que ocasionan la aparición de puntas de concentración de contaminantes. Aproximación teórica al estudio de la sobreelevación de un penacho. Fórmulas </w:t>
      </w:r>
      <w:proofErr w:type="spellStart"/>
      <w:r w:rsidRPr="009E0E7B">
        <w:rPr>
          <w:rFonts w:ascii="Arial" w:hAnsi="Arial" w:cs="Arial"/>
          <w:lang w:eastAsia="es-AR"/>
        </w:rPr>
        <w:t>semiempíricas</w:t>
      </w:r>
      <w:proofErr w:type="spellEnd"/>
      <w:r w:rsidRPr="009E0E7B">
        <w:rPr>
          <w:rFonts w:ascii="Arial" w:hAnsi="Arial" w:cs="Arial"/>
          <w:lang w:eastAsia="es-AR"/>
        </w:rPr>
        <w:t xml:space="preserve"> para el cálculo de la sobreelevación del penacho. Fórmula de Briggs generalizada para el cálculo de la sobreelevación según el tipo de atmósfera.</w:t>
      </w:r>
    </w:p>
    <w:p w:rsidR="004F592F" w:rsidRPr="009E0E7B" w:rsidRDefault="004F592F" w:rsidP="004F592F">
      <w:pPr>
        <w:autoSpaceDE w:val="0"/>
        <w:autoSpaceDN w:val="0"/>
        <w:adjustRightInd w:val="0"/>
        <w:jc w:val="both"/>
        <w:rPr>
          <w:rFonts w:ascii="Arial" w:hAnsi="Arial" w:cs="Arial"/>
          <w:lang w:eastAsia="es-AR"/>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9</w:t>
      </w:r>
    </w:p>
    <w:p w:rsidR="004F592F" w:rsidRPr="009E0E7B" w:rsidRDefault="004F592F" w:rsidP="004F592F">
      <w:pPr>
        <w:autoSpaceDE w:val="0"/>
        <w:autoSpaceDN w:val="0"/>
        <w:adjustRightInd w:val="0"/>
        <w:jc w:val="both"/>
        <w:rPr>
          <w:rFonts w:ascii="Arial" w:hAnsi="Arial" w:cs="Arial"/>
          <w:lang w:eastAsia="es-AR"/>
        </w:rPr>
      </w:pPr>
      <w:r w:rsidRPr="009E0E7B">
        <w:rPr>
          <w:rFonts w:ascii="Arial" w:hAnsi="Arial" w:cs="Arial"/>
          <w:b/>
          <w:lang w:eastAsia="es-AR"/>
        </w:rPr>
        <w:t xml:space="preserve">Medida y seguimiento de contaminantes atmosféricos. </w:t>
      </w:r>
      <w:r w:rsidRPr="009E0E7B">
        <w:rPr>
          <w:rFonts w:ascii="Arial" w:hAnsi="Arial" w:cs="Arial"/>
          <w:lang w:eastAsia="es-AR"/>
        </w:rPr>
        <w:t>Muestreo de contaminantes gaseosos y de partículas. Medidas en emisión. Medidas en inmisión. Sistemas de vigilancia de la calidad del aire. Criterios de diseño de redes de control de la contaminación atmosférica. Número y ubicación de las estaciones de control. Utilidad de los modelos de calidad del aire para el diseño de las redes de control de la contaminación atmosférica.</w:t>
      </w:r>
    </w:p>
    <w:p w:rsidR="004F592F" w:rsidRPr="002E6832" w:rsidRDefault="004F592F" w:rsidP="004F592F">
      <w:pPr>
        <w:rPr>
          <w:rFonts w:ascii="Arial" w:hAnsi="Arial" w:cs="Arial"/>
          <w:b/>
          <w:bCs/>
          <w:u w:val="single"/>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10</w:t>
      </w:r>
    </w:p>
    <w:p w:rsidR="004F592F" w:rsidRPr="009E0E7B" w:rsidRDefault="004F592F" w:rsidP="004F592F">
      <w:pPr>
        <w:autoSpaceDE w:val="0"/>
        <w:autoSpaceDN w:val="0"/>
        <w:adjustRightInd w:val="0"/>
        <w:jc w:val="both"/>
        <w:rPr>
          <w:rFonts w:ascii="Arial" w:hAnsi="Arial" w:cs="Arial"/>
          <w:lang w:eastAsia="es-AR"/>
        </w:rPr>
      </w:pPr>
      <w:r w:rsidRPr="009E0E7B">
        <w:rPr>
          <w:rFonts w:ascii="Arial" w:hAnsi="Arial" w:cs="Arial"/>
          <w:b/>
          <w:lang w:eastAsia="es-AR"/>
        </w:rPr>
        <w:t>Modelo Gaussiano de dispersión atmosférica de contaminantes.</w:t>
      </w:r>
      <w:r w:rsidRPr="009E0E7B">
        <w:rPr>
          <w:rFonts w:ascii="Arial" w:hAnsi="Arial" w:cs="Arial"/>
          <w:lang w:eastAsia="es-AR"/>
        </w:rPr>
        <w:t xml:space="preserve"> Ecuación general de la dispersión turbulenta. El modelo de </w:t>
      </w:r>
      <w:proofErr w:type="spellStart"/>
      <w:r w:rsidRPr="009E0E7B">
        <w:rPr>
          <w:rFonts w:ascii="Arial" w:hAnsi="Arial" w:cs="Arial"/>
          <w:lang w:eastAsia="es-AR"/>
        </w:rPr>
        <w:t>Pasquill</w:t>
      </w:r>
      <w:proofErr w:type="spellEnd"/>
      <w:r w:rsidRPr="009E0E7B">
        <w:rPr>
          <w:rFonts w:ascii="Arial" w:hAnsi="Arial" w:cs="Arial"/>
          <w:lang w:eastAsia="es-AR"/>
        </w:rPr>
        <w:t xml:space="preserve"> para la dispersión turbulenta de contaminantes emitidos por una fuente puntual aislada. Formulación general del modelo. Perfiles de concentración debidos a un penacho Gaussiano. Concentración de contaminantes para diferentes tiempos de promedio. Sistema </w:t>
      </w:r>
      <w:proofErr w:type="spellStart"/>
      <w:r w:rsidRPr="009E0E7B">
        <w:rPr>
          <w:rFonts w:ascii="Arial" w:hAnsi="Arial" w:cs="Arial"/>
          <w:lang w:eastAsia="es-AR"/>
        </w:rPr>
        <w:t>multifuente</w:t>
      </w:r>
      <w:proofErr w:type="spellEnd"/>
      <w:r w:rsidRPr="009E0E7B">
        <w:rPr>
          <w:rFonts w:ascii="Arial" w:hAnsi="Arial" w:cs="Arial"/>
          <w:lang w:eastAsia="es-AR"/>
        </w:rPr>
        <w:t xml:space="preserve"> con dirección arbitraria del viento. Ecuación de la concentración debida a fuentes lineales. Ecuación de la concentración debida a fuentes superficiales. Modelo Gaussiano </w:t>
      </w:r>
      <w:proofErr w:type="spellStart"/>
      <w:r w:rsidRPr="009E0E7B">
        <w:rPr>
          <w:rFonts w:ascii="Arial" w:hAnsi="Arial" w:cs="Arial"/>
          <w:lang w:eastAsia="es-AR"/>
        </w:rPr>
        <w:t>multifuente</w:t>
      </w:r>
      <w:proofErr w:type="spellEnd"/>
      <w:r w:rsidRPr="009E0E7B">
        <w:rPr>
          <w:rFonts w:ascii="Arial" w:hAnsi="Arial" w:cs="Arial"/>
          <w:lang w:eastAsia="es-AR"/>
        </w:rPr>
        <w:t xml:space="preserve"> para tiempos de promedio largos. Correcciones del modelo de </w:t>
      </w:r>
      <w:proofErr w:type="spellStart"/>
      <w:r w:rsidRPr="009E0E7B">
        <w:rPr>
          <w:rFonts w:ascii="Arial" w:hAnsi="Arial" w:cs="Arial"/>
          <w:lang w:eastAsia="es-AR"/>
        </w:rPr>
        <w:t>Pasquill</w:t>
      </w:r>
      <w:proofErr w:type="spellEnd"/>
      <w:r w:rsidRPr="009E0E7B">
        <w:rPr>
          <w:rFonts w:ascii="Arial" w:hAnsi="Arial" w:cs="Arial"/>
          <w:lang w:eastAsia="es-AR"/>
        </w:rPr>
        <w:t xml:space="preserve"> para fuente puntual. Dispersión confinada dentro de la capa de mezcla. Corrección por efecto del perfil topográfico. Aplicación del modelo Gaussiano al caso de emisión de partículas sedimentables. Consideraciones respecto de la contaminación de fondo. Determinación aproximada de la altura de una chimenea. Método aproximado de carácter general. Legislación.</w:t>
      </w:r>
    </w:p>
    <w:p w:rsidR="004F592F" w:rsidRPr="009E0E7B" w:rsidRDefault="004F592F" w:rsidP="004F592F">
      <w:pPr>
        <w:autoSpaceDE w:val="0"/>
        <w:autoSpaceDN w:val="0"/>
        <w:adjustRightInd w:val="0"/>
        <w:jc w:val="both"/>
        <w:rPr>
          <w:rFonts w:ascii="Arial" w:hAnsi="Arial" w:cs="Arial"/>
          <w:lang w:eastAsia="es-AR"/>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11</w:t>
      </w:r>
    </w:p>
    <w:p w:rsidR="004F592F" w:rsidRPr="009E0E7B" w:rsidRDefault="004F592F" w:rsidP="004F592F">
      <w:pPr>
        <w:autoSpaceDE w:val="0"/>
        <w:autoSpaceDN w:val="0"/>
        <w:adjustRightInd w:val="0"/>
        <w:jc w:val="both"/>
        <w:rPr>
          <w:rFonts w:ascii="Arial" w:hAnsi="Arial" w:cs="Arial"/>
          <w:lang w:eastAsia="es-AR"/>
        </w:rPr>
      </w:pPr>
      <w:r w:rsidRPr="009E0E7B">
        <w:rPr>
          <w:rFonts w:ascii="Arial" w:hAnsi="Arial" w:cs="Arial"/>
          <w:b/>
          <w:lang w:eastAsia="es-AR"/>
        </w:rPr>
        <w:t xml:space="preserve">Modelos de dispersión atmosférica a escala regional. </w:t>
      </w:r>
      <w:r w:rsidRPr="009E0E7B">
        <w:rPr>
          <w:rFonts w:ascii="Arial" w:hAnsi="Arial" w:cs="Arial"/>
          <w:lang w:eastAsia="es-AR"/>
        </w:rPr>
        <w:t>Modelo de campos de viento a escala regional. Modelo de interpolación basado en la ecuación de continuidad. Reconstrucción de la serie temporal de campos de viento. Clasificación de los modelos de dispersión a escala regional. La ecuación del transporte de contaminantes a escala regional. Simplificaciones de la ecuación del transporte. Integración numérica de la ecuación simplificada. Aplicaciones del modelo de dispersión a escala regional. Estudio de capacidades de dispersión.</w:t>
      </w:r>
    </w:p>
    <w:p w:rsidR="004F592F" w:rsidRPr="009E0E7B" w:rsidRDefault="004F592F" w:rsidP="004F592F">
      <w:pPr>
        <w:autoSpaceDE w:val="0"/>
        <w:autoSpaceDN w:val="0"/>
        <w:adjustRightInd w:val="0"/>
        <w:jc w:val="both"/>
        <w:rPr>
          <w:rFonts w:ascii="Arial" w:hAnsi="Arial" w:cs="Arial"/>
          <w:lang w:eastAsia="es-AR"/>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12</w:t>
      </w:r>
    </w:p>
    <w:p w:rsidR="004F592F" w:rsidRPr="009E0E7B" w:rsidRDefault="004F592F" w:rsidP="004F592F">
      <w:pPr>
        <w:shd w:val="clear" w:color="auto" w:fill="FFFFFF"/>
        <w:jc w:val="both"/>
        <w:rPr>
          <w:rFonts w:ascii="Arial" w:hAnsi="Arial" w:cs="Arial"/>
          <w:color w:val="000000"/>
          <w:lang w:eastAsia="es-AR"/>
        </w:rPr>
      </w:pPr>
      <w:r w:rsidRPr="009E0E7B">
        <w:rPr>
          <w:rFonts w:ascii="Arial" w:hAnsi="Arial" w:cs="Arial"/>
          <w:b/>
          <w:lang w:eastAsia="es-AR"/>
        </w:rPr>
        <w:t>Gestión de la Calidad del Aire</w:t>
      </w:r>
      <w:r w:rsidRPr="009E0E7B">
        <w:rPr>
          <w:rFonts w:ascii="Arial" w:hAnsi="Arial" w:cs="Arial"/>
          <w:b/>
        </w:rPr>
        <w:t xml:space="preserve">. </w:t>
      </w:r>
      <w:r w:rsidRPr="009E0E7B">
        <w:rPr>
          <w:rFonts w:ascii="Arial" w:hAnsi="Arial" w:cs="Arial"/>
          <w:color w:val="000000"/>
          <w:lang w:eastAsia="es-AR"/>
        </w:rPr>
        <w:t>Introducción. Fuentes e Inventarios de Emisiones. Monitoreo y Modelación de Calidad del Aire. Evaluación de los Impactos de la Contaminación del Aire. Políticas y Estrategias de Control de la Contaminación del Aire. Control de la Contaminación del Aire en el Sector de Transporte Urbano. Control de la Contaminación del Aire de Fuentes Industriales y del Sector de Energía. Planes de Acción para la Reducción y Prevención de la Contaminación del Aire.</w:t>
      </w:r>
    </w:p>
    <w:p w:rsidR="004F592F" w:rsidRPr="00957B9B" w:rsidRDefault="004F592F" w:rsidP="004F592F">
      <w:pPr>
        <w:jc w:val="both"/>
        <w:rPr>
          <w:rFonts w:ascii="Arial" w:hAnsi="Arial" w:cs="Arial"/>
          <w:u w:val="single"/>
        </w:rPr>
      </w:pPr>
    </w:p>
    <w:p w:rsidR="004F592F" w:rsidRPr="002E6832" w:rsidRDefault="004F592F" w:rsidP="004F592F">
      <w:pPr>
        <w:rPr>
          <w:rFonts w:ascii="Arial" w:hAnsi="Arial" w:cs="Arial"/>
          <w:b/>
          <w:bCs/>
          <w:u w:val="single"/>
        </w:rPr>
      </w:pPr>
      <w:r w:rsidRPr="002E6832">
        <w:rPr>
          <w:rFonts w:ascii="Arial" w:hAnsi="Arial" w:cs="Arial"/>
          <w:b/>
          <w:bCs/>
          <w:u w:val="single"/>
        </w:rPr>
        <w:t xml:space="preserve">Unidad </w:t>
      </w:r>
      <w:proofErr w:type="spellStart"/>
      <w:r w:rsidRPr="002E6832">
        <w:rPr>
          <w:rFonts w:ascii="Arial" w:hAnsi="Arial" w:cs="Arial"/>
          <w:b/>
          <w:bCs/>
          <w:u w:val="single"/>
        </w:rPr>
        <w:t>Nº</w:t>
      </w:r>
      <w:proofErr w:type="spellEnd"/>
      <w:r w:rsidRPr="002E6832">
        <w:rPr>
          <w:rFonts w:ascii="Arial" w:hAnsi="Arial" w:cs="Arial"/>
          <w:b/>
          <w:bCs/>
          <w:u w:val="single"/>
        </w:rPr>
        <w:t xml:space="preserve"> 13</w:t>
      </w:r>
    </w:p>
    <w:p w:rsidR="004F592F" w:rsidRPr="009E0E7B" w:rsidRDefault="004F592F" w:rsidP="004F592F">
      <w:pPr>
        <w:jc w:val="both"/>
        <w:rPr>
          <w:rFonts w:ascii="Arial" w:hAnsi="Arial" w:cs="Arial"/>
          <w:b/>
        </w:rPr>
      </w:pPr>
      <w:r w:rsidRPr="009E0E7B">
        <w:rPr>
          <w:rFonts w:ascii="Arial" w:hAnsi="Arial" w:cs="Arial"/>
          <w:b/>
          <w:lang w:eastAsia="es-AR"/>
        </w:rPr>
        <w:t>Control de emisiones</w:t>
      </w:r>
      <w:r w:rsidRPr="009E0E7B">
        <w:rPr>
          <w:rFonts w:ascii="Arial" w:hAnsi="Arial" w:cs="Arial"/>
          <w:b/>
        </w:rPr>
        <w:t xml:space="preserve">. </w:t>
      </w:r>
      <w:r w:rsidRPr="009E0E7B">
        <w:rPr>
          <w:rFonts w:ascii="Arial" w:hAnsi="Arial" w:cs="Arial"/>
          <w:color w:val="000000"/>
          <w:lang w:eastAsia="es-AR"/>
        </w:rPr>
        <w:t>Selección de equipos. Diseño de equipo: Condensación. Absorción. Adsorción. Filtración. Separadores de impacto (cámaras de sedimentación, ciclones). Lavadores. Precipitadores electrostáticos. Supresión de olores.</w:t>
      </w:r>
    </w:p>
    <w:p w:rsidR="004F592F" w:rsidRPr="009167CD" w:rsidRDefault="004F592F" w:rsidP="004F592F">
      <w:pPr>
        <w:pStyle w:val="Default"/>
        <w:rPr>
          <w:rFonts w:ascii="Arial" w:hAnsi="Arial" w:cs="Arial"/>
          <w:sz w:val="20"/>
          <w:szCs w:val="20"/>
        </w:rPr>
      </w:pPr>
    </w:p>
    <w:p w:rsidR="004F592F" w:rsidRPr="009167CD" w:rsidRDefault="004F592F" w:rsidP="004F592F">
      <w:pPr>
        <w:tabs>
          <w:tab w:val="center" w:pos="4513"/>
        </w:tabs>
        <w:jc w:val="both"/>
        <w:rPr>
          <w:rFonts w:ascii="Arial" w:hAnsi="Arial" w:cs="Arial"/>
          <w:b/>
          <w:spacing w:val="-3"/>
        </w:rPr>
      </w:pPr>
      <w:r w:rsidRPr="00F6119B">
        <w:rPr>
          <w:rFonts w:ascii="Arial" w:hAnsi="Arial" w:cs="Arial"/>
          <w:b/>
          <w:spacing w:val="-3"/>
        </w:rPr>
        <w:t>ACTIVIDADES PRÁCTICAS.</w:t>
      </w:r>
    </w:p>
    <w:p w:rsidR="004F592F" w:rsidRPr="00F6119B" w:rsidRDefault="004F592F" w:rsidP="004F592F">
      <w:pPr>
        <w:pStyle w:val="Textoindependiente"/>
        <w:tabs>
          <w:tab w:val="left" w:pos="426"/>
        </w:tabs>
        <w:rPr>
          <w:rFonts w:ascii="Arial" w:hAnsi="Arial" w:cs="Arial"/>
          <w:snapToGrid w:val="0"/>
        </w:rPr>
      </w:pPr>
      <w:r w:rsidRPr="00F6119B">
        <w:rPr>
          <w:rFonts w:ascii="Arial" w:hAnsi="Arial" w:cs="Arial"/>
          <w:snapToGrid w:val="0"/>
        </w:rPr>
        <w:t xml:space="preserve">Las clases son de tipo inductivo - deductivo. Para tal fin son teórico- prácticas donde el alumno, por medio de exposiciones y bibliografía entregada por la cátedra, deberá trabajar en el análisis </w:t>
      </w:r>
      <w:r w:rsidRPr="00F6119B">
        <w:rPr>
          <w:rFonts w:ascii="Arial" w:hAnsi="Arial" w:cs="Arial"/>
          <w:snapToGrid w:val="0"/>
        </w:rPr>
        <w:lastRenderedPageBreak/>
        <w:t xml:space="preserve">y </w:t>
      </w:r>
      <w:proofErr w:type="gramStart"/>
      <w:r w:rsidRPr="00F6119B">
        <w:rPr>
          <w:rFonts w:ascii="Arial" w:hAnsi="Arial" w:cs="Arial"/>
          <w:snapToGrid w:val="0"/>
        </w:rPr>
        <w:t>la  interpretación</w:t>
      </w:r>
      <w:proofErr w:type="gramEnd"/>
      <w:r w:rsidRPr="00F6119B">
        <w:rPr>
          <w:rFonts w:ascii="Arial" w:hAnsi="Arial" w:cs="Arial"/>
          <w:snapToGrid w:val="0"/>
        </w:rPr>
        <w:t xml:space="preserve"> de diversos gráficos y estadísticas de las variaciones de los  elementos meteorológicos que componen el Sistema Climático Real.</w:t>
      </w:r>
    </w:p>
    <w:p w:rsidR="004F592F" w:rsidRPr="00F6119B" w:rsidRDefault="004F592F" w:rsidP="004F592F">
      <w:pPr>
        <w:pStyle w:val="Textoindependiente"/>
        <w:tabs>
          <w:tab w:val="left" w:pos="426"/>
        </w:tabs>
        <w:rPr>
          <w:rFonts w:ascii="Arial" w:hAnsi="Arial" w:cs="Arial"/>
          <w:snapToGrid w:val="0"/>
        </w:rPr>
      </w:pPr>
      <w:r w:rsidRPr="00F6119B">
        <w:rPr>
          <w:rFonts w:ascii="Arial" w:hAnsi="Arial" w:cs="Arial"/>
          <w:snapToGrid w:val="0"/>
        </w:rPr>
        <w:t>Las actividades se desarrollarán en el aula y serán supervisadas y evaluadas por su docente.</w:t>
      </w:r>
    </w:p>
    <w:p w:rsidR="004F592F" w:rsidRPr="009167CD" w:rsidRDefault="004F592F" w:rsidP="004F592F">
      <w:pPr>
        <w:pStyle w:val="Default"/>
        <w:jc w:val="both"/>
        <w:rPr>
          <w:rFonts w:ascii="Arial" w:hAnsi="Arial" w:cs="Arial"/>
          <w:b/>
          <w:bCs/>
          <w:color w:val="auto"/>
          <w:sz w:val="20"/>
          <w:szCs w:val="20"/>
        </w:rPr>
      </w:pPr>
    </w:p>
    <w:p w:rsidR="004F592F" w:rsidRPr="009167CD" w:rsidRDefault="004F592F" w:rsidP="004F592F">
      <w:pPr>
        <w:tabs>
          <w:tab w:val="center" w:pos="4513"/>
        </w:tabs>
        <w:jc w:val="both"/>
        <w:rPr>
          <w:rFonts w:ascii="Arial" w:hAnsi="Arial" w:cs="Arial"/>
          <w:b/>
          <w:spacing w:val="-3"/>
          <w:highlight w:val="yellow"/>
        </w:rPr>
      </w:pPr>
    </w:p>
    <w:p w:rsidR="004F592F" w:rsidRPr="009167CD" w:rsidRDefault="004F592F" w:rsidP="004F592F">
      <w:pPr>
        <w:tabs>
          <w:tab w:val="center" w:pos="4513"/>
        </w:tabs>
        <w:rPr>
          <w:rFonts w:ascii="Arial" w:hAnsi="Arial" w:cs="Arial"/>
          <w:spacing w:val="-3"/>
          <w:highlight w:val="yellow"/>
        </w:rPr>
      </w:pPr>
    </w:p>
    <w:p w:rsidR="004F592F" w:rsidRPr="009167CD" w:rsidRDefault="004F592F" w:rsidP="004F592F">
      <w:pPr>
        <w:tabs>
          <w:tab w:val="center" w:pos="4513"/>
        </w:tabs>
        <w:jc w:val="both"/>
        <w:rPr>
          <w:rFonts w:ascii="Arial" w:hAnsi="Arial" w:cs="Arial"/>
          <w:b/>
          <w:spacing w:val="-3"/>
        </w:rPr>
      </w:pPr>
      <w:r w:rsidRPr="009167CD">
        <w:rPr>
          <w:rFonts w:ascii="Arial" w:hAnsi="Arial" w:cs="Arial"/>
          <w:b/>
          <w:spacing w:val="-3"/>
        </w:rPr>
        <w:t>ACTIVIDADES DE LABORATORIO.</w:t>
      </w:r>
    </w:p>
    <w:p w:rsidR="004F592F" w:rsidRPr="009167CD" w:rsidRDefault="004F592F" w:rsidP="004F592F">
      <w:pPr>
        <w:tabs>
          <w:tab w:val="center" w:pos="4513"/>
        </w:tabs>
        <w:rPr>
          <w:rFonts w:ascii="Arial" w:hAnsi="Arial" w:cs="Arial"/>
          <w:spacing w:val="-3"/>
        </w:rPr>
      </w:pPr>
      <w:r w:rsidRPr="009167CD">
        <w:rPr>
          <w:rFonts w:ascii="Arial" w:hAnsi="Arial" w:cs="Arial"/>
          <w:spacing w:val="-3"/>
        </w:rPr>
        <w:t>No se contemplan en esta asignatura.</w:t>
      </w:r>
    </w:p>
    <w:p w:rsidR="004F592F" w:rsidRPr="009167CD" w:rsidRDefault="004F592F" w:rsidP="004F592F">
      <w:pPr>
        <w:tabs>
          <w:tab w:val="center" w:pos="4513"/>
        </w:tabs>
        <w:rPr>
          <w:rFonts w:ascii="Arial" w:hAnsi="Arial" w:cs="Arial"/>
          <w:spacing w:val="-3"/>
        </w:rPr>
      </w:pPr>
    </w:p>
    <w:p w:rsidR="004F592F" w:rsidRPr="009167CD" w:rsidRDefault="004F592F" w:rsidP="004F592F">
      <w:pPr>
        <w:tabs>
          <w:tab w:val="left" w:pos="-1440"/>
          <w:tab w:val="left" w:pos="-720"/>
          <w:tab w:val="left" w:pos="0"/>
          <w:tab w:val="left" w:pos="360"/>
          <w:tab w:val="left" w:pos="1440"/>
        </w:tabs>
        <w:jc w:val="center"/>
        <w:rPr>
          <w:rFonts w:ascii="Arial" w:hAnsi="Arial" w:cs="Arial"/>
          <w:b/>
          <w:bCs/>
          <w:spacing w:val="-2"/>
        </w:rPr>
      </w:pPr>
      <w:r w:rsidRPr="009167CD">
        <w:rPr>
          <w:rFonts w:ascii="Arial" w:hAnsi="Arial" w:cs="Arial"/>
          <w:b/>
          <w:bCs/>
          <w:spacing w:val="-2"/>
        </w:rPr>
        <w:t xml:space="preserve">MODALIDAD DE ENSENANZA </w:t>
      </w:r>
    </w:p>
    <w:p w:rsidR="004F592F" w:rsidRPr="009167CD" w:rsidRDefault="004F592F" w:rsidP="004F592F">
      <w:pPr>
        <w:tabs>
          <w:tab w:val="left" w:pos="-1440"/>
          <w:tab w:val="left" w:pos="-720"/>
          <w:tab w:val="left" w:pos="0"/>
          <w:tab w:val="left" w:pos="360"/>
          <w:tab w:val="left" w:pos="1440"/>
        </w:tabs>
        <w:rPr>
          <w:rFonts w:ascii="Arial" w:hAnsi="Arial" w:cs="Arial"/>
          <w:bCs/>
          <w:spacing w:val="-2"/>
        </w:rPr>
      </w:pPr>
      <w:r w:rsidRPr="009167CD">
        <w:rPr>
          <w:rFonts w:ascii="Arial" w:hAnsi="Arial" w:cs="Arial"/>
          <w:bCs/>
          <w:spacing w:val="-2"/>
        </w:rPr>
        <w:t xml:space="preserve">Se desarrollará mediante: </w:t>
      </w:r>
    </w:p>
    <w:p w:rsidR="004F592F" w:rsidRPr="009167CD" w:rsidRDefault="004F592F" w:rsidP="004F592F">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9167CD">
        <w:rPr>
          <w:rFonts w:ascii="Arial" w:hAnsi="Arial" w:cs="Arial"/>
          <w:bCs/>
          <w:spacing w:val="-2"/>
        </w:rPr>
        <w:t xml:space="preserve">Clases expositivas, a cargo del docente. </w:t>
      </w:r>
    </w:p>
    <w:p w:rsidR="004F592F" w:rsidRPr="009167CD" w:rsidRDefault="004F592F" w:rsidP="004F592F">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9167CD">
        <w:rPr>
          <w:rFonts w:ascii="Arial" w:hAnsi="Arial" w:cs="Arial"/>
          <w:bCs/>
          <w:spacing w:val="-2"/>
        </w:rPr>
        <w:t xml:space="preserve">Presentaciones por parte de los estudiantes sobre temas vinculados con el curso. </w:t>
      </w:r>
    </w:p>
    <w:p w:rsidR="004F592F" w:rsidRPr="009167CD" w:rsidRDefault="004F592F" w:rsidP="004F592F">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9167CD">
        <w:rPr>
          <w:rFonts w:ascii="Arial" w:hAnsi="Arial" w:cs="Arial"/>
          <w:bCs/>
          <w:spacing w:val="-2"/>
        </w:rPr>
        <w:t xml:space="preserve">Lecturas individuales y grupales sobre aspectos específicos. </w:t>
      </w:r>
    </w:p>
    <w:p w:rsidR="004F592F" w:rsidRPr="009167CD" w:rsidRDefault="004F592F" w:rsidP="004F592F">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9167CD">
        <w:rPr>
          <w:rFonts w:ascii="Arial" w:hAnsi="Arial" w:cs="Arial"/>
          <w:bCs/>
          <w:spacing w:val="-2"/>
        </w:rPr>
        <w:t xml:space="preserve">Integración de conceptos mediante resolución de problemas. </w:t>
      </w:r>
    </w:p>
    <w:p w:rsidR="004F592F" w:rsidRPr="009167CD" w:rsidRDefault="004F592F" w:rsidP="004F592F">
      <w:pPr>
        <w:widowControl w:val="0"/>
        <w:numPr>
          <w:ilvl w:val="0"/>
          <w:numId w:val="2"/>
        </w:numPr>
        <w:tabs>
          <w:tab w:val="clear" w:pos="720"/>
          <w:tab w:val="left" w:pos="-1440"/>
          <w:tab w:val="left" w:pos="-720"/>
          <w:tab w:val="left" w:pos="0"/>
          <w:tab w:val="left" w:pos="360"/>
          <w:tab w:val="left" w:pos="1440"/>
        </w:tabs>
        <w:ind w:left="360"/>
        <w:jc w:val="both"/>
        <w:rPr>
          <w:rFonts w:ascii="Arial" w:hAnsi="Arial" w:cs="Arial"/>
          <w:bCs/>
          <w:spacing w:val="-2"/>
        </w:rPr>
      </w:pPr>
      <w:r w:rsidRPr="009167CD">
        <w:rPr>
          <w:rFonts w:ascii="Arial" w:hAnsi="Arial" w:cs="Arial"/>
          <w:bCs/>
          <w:spacing w:val="-2"/>
        </w:rPr>
        <w:t xml:space="preserve">Actividades individuales de consulta. </w:t>
      </w:r>
    </w:p>
    <w:p w:rsidR="004F592F" w:rsidRPr="009167CD" w:rsidRDefault="004F592F" w:rsidP="004F592F">
      <w:pPr>
        <w:tabs>
          <w:tab w:val="left" w:pos="-1440"/>
          <w:tab w:val="left" w:pos="-720"/>
          <w:tab w:val="left" w:pos="0"/>
          <w:tab w:val="left" w:pos="360"/>
          <w:tab w:val="left" w:pos="1440"/>
        </w:tabs>
        <w:ind w:left="360"/>
        <w:rPr>
          <w:rFonts w:ascii="Arial" w:hAnsi="Arial" w:cs="Arial"/>
          <w:bCs/>
          <w:spacing w:val="-2"/>
        </w:rPr>
      </w:pPr>
    </w:p>
    <w:p w:rsidR="004F592F" w:rsidRPr="009167CD" w:rsidRDefault="004F592F" w:rsidP="004F592F">
      <w:pPr>
        <w:tabs>
          <w:tab w:val="left" w:pos="-1440"/>
          <w:tab w:val="left" w:pos="-720"/>
          <w:tab w:val="left" w:pos="0"/>
          <w:tab w:val="left" w:pos="360"/>
          <w:tab w:val="left" w:pos="1440"/>
        </w:tabs>
        <w:jc w:val="center"/>
        <w:rPr>
          <w:rFonts w:ascii="Arial" w:hAnsi="Arial" w:cs="Arial"/>
          <w:b/>
          <w:bCs/>
          <w:spacing w:val="-2"/>
        </w:rPr>
      </w:pPr>
    </w:p>
    <w:p w:rsidR="004F592F" w:rsidRPr="009167CD" w:rsidRDefault="004F592F" w:rsidP="004F592F">
      <w:pPr>
        <w:tabs>
          <w:tab w:val="left" w:pos="-1440"/>
          <w:tab w:val="left" w:pos="-720"/>
          <w:tab w:val="left" w:pos="0"/>
          <w:tab w:val="left" w:pos="360"/>
          <w:tab w:val="left" w:pos="1440"/>
        </w:tabs>
        <w:jc w:val="center"/>
        <w:rPr>
          <w:rFonts w:ascii="Arial" w:hAnsi="Arial" w:cs="Arial"/>
          <w:b/>
          <w:bCs/>
          <w:spacing w:val="-2"/>
        </w:rPr>
      </w:pPr>
      <w:r w:rsidRPr="009167CD">
        <w:rPr>
          <w:rFonts w:ascii="Arial" w:hAnsi="Arial" w:cs="Arial"/>
          <w:b/>
          <w:bCs/>
          <w:spacing w:val="-2"/>
        </w:rPr>
        <w:t>MODALIDAD DE ASISTENCIA Y EVALUACION DE LA ASIGNATURA.</w:t>
      </w:r>
    </w:p>
    <w:p w:rsidR="004F592F" w:rsidRPr="009167CD" w:rsidRDefault="004F592F" w:rsidP="004F592F">
      <w:pPr>
        <w:pStyle w:val="Textoindependiente"/>
        <w:tabs>
          <w:tab w:val="left" w:pos="426"/>
        </w:tabs>
        <w:rPr>
          <w:rFonts w:ascii="Arial" w:hAnsi="Arial" w:cs="Arial"/>
          <w:snapToGrid w:val="0"/>
        </w:rPr>
      </w:pPr>
    </w:p>
    <w:p w:rsidR="004F592F" w:rsidRPr="009167CD" w:rsidRDefault="004F592F" w:rsidP="004F592F">
      <w:pPr>
        <w:pStyle w:val="Textoindependiente"/>
        <w:tabs>
          <w:tab w:val="left" w:pos="426"/>
        </w:tabs>
        <w:rPr>
          <w:rFonts w:ascii="Arial" w:hAnsi="Arial" w:cs="Arial"/>
          <w:snapToGrid w:val="0"/>
        </w:rPr>
      </w:pPr>
      <w:r w:rsidRPr="009167CD">
        <w:rPr>
          <w:rFonts w:ascii="Arial" w:hAnsi="Arial" w:cs="Arial"/>
          <w:snapToGrid w:val="0"/>
        </w:rPr>
        <w:t>La evaluación estará constituida por un promedio de las notas asignadas a dos exámenes parciales teórico – prácticos y los trabajos prácticos individuales.</w:t>
      </w:r>
    </w:p>
    <w:p w:rsidR="004F592F" w:rsidRPr="009167CD" w:rsidRDefault="004F592F" w:rsidP="004F592F">
      <w:pPr>
        <w:tabs>
          <w:tab w:val="left" w:pos="426"/>
        </w:tabs>
        <w:jc w:val="both"/>
        <w:rPr>
          <w:rFonts w:ascii="Arial" w:hAnsi="Arial" w:cs="Arial"/>
        </w:rPr>
      </w:pPr>
      <w:r w:rsidRPr="009167CD">
        <w:rPr>
          <w:rFonts w:ascii="Arial" w:hAnsi="Arial" w:cs="Arial"/>
        </w:rPr>
        <w:t>Las notas de los trabajos prácticos individuales tendrán en cuenta el desarrollo teórico aplicado, la resolución y la puntualidad en la entrega.</w:t>
      </w:r>
    </w:p>
    <w:p w:rsidR="004F592F" w:rsidRPr="009167CD" w:rsidRDefault="004F592F" w:rsidP="004F592F">
      <w:pPr>
        <w:tabs>
          <w:tab w:val="left" w:pos="426"/>
        </w:tabs>
        <w:jc w:val="both"/>
        <w:rPr>
          <w:rFonts w:ascii="Arial" w:hAnsi="Arial" w:cs="Arial"/>
        </w:rPr>
      </w:pPr>
      <w:r w:rsidRPr="009167CD">
        <w:rPr>
          <w:rFonts w:ascii="Arial" w:hAnsi="Arial" w:cs="Arial"/>
        </w:rPr>
        <w:t>La evaluación de los parciales tendrá en cuenta: el desarrollo teórico aplicado, el uso de herramientas disponibles y los resultados alcanzados.</w:t>
      </w:r>
    </w:p>
    <w:p w:rsidR="004F592F" w:rsidRPr="009167CD" w:rsidRDefault="004F592F" w:rsidP="004F592F">
      <w:pPr>
        <w:tabs>
          <w:tab w:val="left" w:pos="426"/>
        </w:tabs>
        <w:jc w:val="both"/>
        <w:rPr>
          <w:rFonts w:ascii="Arial" w:hAnsi="Arial" w:cs="Arial"/>
        </w:rPr>
      </w:pPr>
    </w:p>
    <w:p w:rsidR="004F592F" w:rsidRPr="009167CD" w:rsidRDefault="004F592F" w:rsidP="004F592F">
      <w:pPr>
        <w:tabs>
          <w:tab w:val="left" w:pos="426"/>
        </w:tabs>
        <w:jc w:val="both"/>
        <w:rPr>
          <w:rFonts w:ascii="Arial" w:hAnsi="Arial" w:cs="Arial"/>
        </w:rPr>
      </w:pPr>
      <w:r w:rsidRPr="009167CD">
        <w:rPr>
          <w:rFonts w:ascii="Arial" w:hAnsi="Arial" w:cs="Arial"/>
        </w:rPr>
        <w:t>Se establecen como condición de aprobación:</w:t>
      </w:r>
    </w:p>
    <w:p w:rsidR="004F592F" w:rsidRPr="009167CD" w:rsidRDefault="004F592F" w:rsidP="004F592F">
      <w:pPr>
        <w:widowControl w:val="0"/>
        <w:numPr>
          <w:ilvl w:val="0"/>
          <w:numId w:val="3"/>
        </w:numPr>
        <w:tabs>
          <w:tab w:val="left" w:pos="426"/>
        </w:tabs>
        <w:jc w:val="both"/>
        <w:rPr>
          <w:rFonts w:ascii="Arial" w:hAnsi="Arial" w:cs="Arial"/>
        </w:rPr>
      </w:pPr>
      <w:r w:rsidRPr="009167CD">
        <w:rPr>
          <w:rFonts w:ascii="Arial" w:hAnsi="Arial" w:cs="Arial"/>
        </w:rPr>
        <w:t>Asistencia al 80% de las clases.</w:t>
      </w:r>
    </w:p>
    <w:p w:rsidR="004F592F" w:rsidRPr="009167CD" w:rsidRDefault="004F592F" w:rsidP="004F592F">
      <w:pPr>
        <w:widowControl w:val="0"/>
        <w:numPr>
          <w:ilvl w:val="0"/>
          <w:numId w:val="3"/>
        </w:numPr>
        <w:tabs>
          <w:tab w:val="left" w:pos="426"/>
        </w:tabs>
        <w:jc w:val="both"/>
        <w:rPr>
          <w:rFonts w:ascii="Arial" w:hAnsi="Arial" w:cs="Arial"/>
        </w:rPr>
      </w:pPr>
      <w:r w:rsidRPr="009167CD">
        <w:rPr>
          <w:rFonts w:ascii="Arial" w:hAnsi="Arial" w:cs="Arial"/>
        </w:rPr>
        <w:t>Todos los trabajos prácticos aprobados</w:t>
      </w:r>
    </w:p>
    <w:p w:rsidR="004F592F" w:rsidRPr="009167CD" w:rsidRDefault="004F592F" w:rsidP="004F592F">
      <w:pPr>
        <w:widowControl w:val="0"/>
        <w:numPr>
          <w:ilvl w:val="0"/>
          <w:numId w:val="3"/>
        </w:numPr>
        <w:tabs>
          <w:tab w:val="left" w:pos="426"/>
        </w:tabs>
        <w:jc w:val="both"/>
        <w:rPr>
          <w:rFonts w:ascii="Arial" w:hAnsi="Arial" w:cs="Arial"/>
        </w:rPr>
      </w:pPr>
      <w:r w:rsidRPr="009167CD">
        <w:rPr>
          <w:rFonts w:ascii="Arial" w:hAnsi="Arial" w:cs="Arial"/>
        </w:rPr>
        <w:t>Aprobar los exámenes teórico - prácticos</w:t>
      </w:r>
    </w:p>
    <w:p w:rsidR="004F592F" w:rsidRPr="009167CD" w:rsidRDefault="004F592F" w:rsidP="004F592F">
      <w:pPr>
        <w:tabs>
          <w:tab w:val="left" w:pos="426"/>
        </w:tabs>
        <w:jc w:val="both"/>
        <w:rPr>
          <w:rFonts w:ascii="Arial" w:hAnsi="Arial" w:cs="Arial"/>
        </w:rPr>
      </w:pPr>
    </w:p>
    <w:p w:rsidR="004F592F" w:rsidRPr="009167CD" w:rsidRDefault="004F592F" w:rsidP="004F592F">
      <w:pPr>
        <w:tabs>
          <w:tab w:val="left" w:pos="426"/>
        </w:tabs>
        <w:jc w:val="both"/>
        <w:rPr>
          <w:rFonts w:ascii="Arial" w:hAnsi="Arial" w:cs="Arial"/>
        </w:rPr>
      </w:pPr>
      <w:r w:rsidRPr="009167CD">
        <w:rPr>
          <w:rFonts w:ascii="Arial" w:hAnsi="Arial" w:cs="Arial"/>
        </w:rPr>
        <w:t xml:space="preserve">Ponderación de la nota final: </w:t>
      </w:r>
    </w:p>
    <w:p w:rsidR="004F592F" w:rsidRPr="009167CD" w:rsidRDefault="004F592F" w:rsidP="004F592F">
      <w:pPr>
        <w:tabs>
          <w:tab w:val="left" w:pos="426"/>
        </w:tabs>
        <w:ind w:left="426"/>
        <w:jc w:val="both"/>
        <w:rPr>
          <w:rFonts w:ascii="Arial" w:hAnsi="Arial" w:cs="Arial"/>
        </w:rPr>
      </w:pPr>
      <w:r w:rsidRPr="009167CD">
        <w:rPr>
          <w:rFonts w:ascii="Arial" w:hAnsi="Arial" w:cs="Arial"/>
        </w:rPr>
        <w:t>50% Actividades prácticas.</w:t>
      </w:r>
    </w:p>
    <w:p w:rsidR="004F592F" w:rsidRPr="009167CD" w:rsidRDefault="004F592F" w:rsidP="004F592F">
      <w:pPr>
        <w:tabs>
          <w:tab w:val="left" w:pos="426"/>
        </w:tabs>
        <w:ind w:left="426"/>
        <w:jc w:val="both"/>
        <w:rPr>
          <w:rFonts w:ascii="Arial" w:hAnsi="Arial" w:cs="Arial"/>
        </w:rPr>
      </w:pPr>
      <w:r w:rsidRPr="009167CD">
        <w:rPr>
          <w:rFonts w:ascii="Arial" w:hAnsi="Arial" w:cs="Arial"/>
        </w:rPr>
        <w:t>50% Promedio Exámenes Teórico – Práctico.</w:t>
      </w:r>
    </w:p>
    <w:p w:rsidR="004F592F" w:rsidRPr="009167CD" w:rsidRDefault="004F592F" w:rsidP="004F592F">
      <w:pPr>
        <w:tabs>
          <w:tab w:val="center" w:pos="4513"/>
        </w:tabs>
        <w:rPr>
          <w:rFonts w:ascii="Arial" w:hAnsi="Arial" w:cs="Arial"/>
          <w:spacing w:val="-3"/>
        </w:rPr>
      </w:pPr>
      <w:r w:rsidRPr="009167CD">
        <w:rPr>
          <w:rFonts w:ascii="Arial" w:hAnsi="Arial" w:cs="Arial"/>
          <w:bCs/>
          <w:spacing w:val="-2"/>
        </w:rPr>
        <w:t>Calificación final para aprobación: igual o mayor a 7 (siete).</w:t>
      </w:r>
    </w:p>
    <w:p w:rsidR="004F592F" w:rsidRPr="009167CD" w:rsidRDefault="004F592F" w:rsidP="004F592F">
      <w:pPr>
        <w:pStyle w:val="Default"/>
        <w:rPr>
          <w:rFonts w:ascii="Arial" w:hAnsi="Arial" w:cs="Arial"/>
          <w:sz w:val="20"/>
          <w:szCs w:val="20"/>
        </w:rPr>
      </w:pPr>
    </w:p>
    <w:p w:rsidR="004F592F" w:rsidRDefault="004F592F" w:rsidP="004F592F">
      <w:pPr>
        <w:tabs>
          <w:tab w:val="center" w:pos="4513"/>
        </w:tabs>
        <w:jc w:val="both"/>
        <w:rPr>
          <w:rFonts w:ascii="Arial" w:hAnsi="Arial" w:cs="Arial"/>
          <w:spacing w:val="-3"/>
        </w:rPr>
      </w:pPr>
    </w:p>
    <w:p w:rsidR="004F592F" w:rsidRPr="00C06E2D" w:rsidRDefault="004F592F" w:rsidP="004F592F">
      <w:pPr>
        <w:tabs>
          <w:tab w:val="center" w:pos="4513"/>
        </w:tabs>
        <w:jc w:val="both"/>
        <w:rPr>
          <w:rFonts w:ascii="Arial" w:hAnsi="Arial" w:cs="Arial"/>
          <w:b/>
          <w:spacing w:val="-2"/>
        </w:rPr>
      </w:pPr>
      <w:r w:rsidRPr="009167CD">
        <w:rPr>
          <w:rFonts w:ascii="Arial" w:hAnsi="Arial" w:cs="Arial"/>
          <w:spacing w:val="-3"/>
        </w:rPr>
        <w:tab/>
      </w:r>
      <w:r w:rsidRPr="00C06E2D">
        <w:rPr>
          <w:rFonts w:ascii="Arial" w:hAnsi="Arial" w:cs="Arial"/>
          <w:b/>
          <w:spacing w:val="-3"/>
        </w:rPr>
        <w:t>BIBLIOGRAFÍA</w:t>
      </w:r>
    </w:p>
    <w:p w:rsidR="004F592F" w:rsidRPr="00314D67" w:rsidRDefault="004F592F" w:rsidP="004F592F">
      <w:pPr>
        <w:autoSpaceDE w:val="0"/>
        <w:autoSpaceDN w:val="0"/>
        <w:adjustRightInd w:val="0"/>
        <w:rPr>
          <w:rFonts w:ascii="Arial" w:hAnsi="Arial" w:cs="Arial"/>
          <w:color w:val="000000"/>
          <w:lang w:eastAsia="es-AR"/>
        </w:rPr>
      </w:pPr>
      <w:r>
        <w:rPr>
          <w:rFonts w:ascii="Arial" w:hAnsi="Arial" w:cs="Arial"/>
          <w:color w:val="000000"/>
          <w:lang w:eastAsia="es-AR"/>
        </w:rPr>
        <w:t xml:space="preserve">- </w:t>
      </w:r>
      <w:r w:rsidRPr="00314D67">
        <w:rPr>
          <w:rFonts w:ascii="Arial" w:hAnsi="Arial" w:cs="Arial"/>
          <w:color w:val="000000"/>
          <w:lang w:eastAsia="es-AR"/>
        </w:rPr>
        <w:t>Espert, V.; López, P.A. (2000). “Dispersión de contaminantes en la atmósfera”. Editorial U.P.V. Ref. 2000.4027.</w:t>
      </w:r>
    </w:p>
    <w:p w:rsidR="004F592F" w:rsidRPr="00314D67" w:rsidRDefault="004F592F" w:rsidP="004F592F">
      <w:pPr>
        <w:autoSpaceDE w:val="0"/>
        <w:autoSpaceDN w:val="0"/>
        <w:adjustRightInd w:val="0"/>
        <w:rPr>
          <w:rFonts w:ascii="Arial" w:hAnsi="Arial" w:cs="Arial"/>
          <w:color w:val="000000"/>
          <w:lang w:eastAsia="es-AR"/>
        </w:rPr>
      </w:pPr>
      <w:r>
        <w:rPr>
          <w:rFonts w:ascii="Arial" w:hAnsi="Arial" w:cs="Arial"/>
          <w:color w:val="000000"/>
          <w:lang w:eastAsia="es-AR"/>
        </w:rPr>
        <w:t xml:space="preserve">- </w:t>
      </w:r>
      <w:r w:rsidRPr="00314D67">
        <w:rPr>
          <w:rFonts w:ascii="Arial" w:hAnsi="Arial" w:cs="Arial"/>
          <w:color w:val="000000"/>
          <w:lang w:eastAsia="es-AR"/>
        </w:rPr>
        <w:t>U.D. Mecánica de Fluidos (1993). “Curso de evaluación y prevención de la contaminación del medio ambiente atmosférico e industrial”. Universidad Politécnica de Valencia.</w:t>
      </w:r>
    </w:p>
    <w:p w:rsidR="004F592F" w:rsidRPr="00314D67" w:rsidRDefault="004F592F" w:rsidP="004F592F">
      <w:pPr>
        <w:autoSpaceDE w:val="0"/>
        <w:autoSpaceDN w:val="0"/>
        <w:adjustRightInd w:val="0"/>
        <w:rPr>
          <w:rFonts w:ascii="Arial" w:hAnsi="Arial" w:cs="Arial"/>
          <w:color w:val="000000"/>
          <w:lang w:eastAsia="es-AR"/>
        </w:rPr>
      </w:pPr>
      <w:r>
        <w:rPr>
          <w:rFonts w:ascii="Arial" w:hAnsi="Arial" w:cs="Arial"/>
          <w:color w:val="000000"/>
          <w:lang w:eastAsia="es-AR"/>
        </w:rPr>
        <w:t xml:space="preserve">- </w:t>
      </w:r>
      <w:r w:rsidRPr="00314D67">
        <w:rPr>
          <w:rFonts w:ascii="Arial" w:hAnsi="Arial" w:cs="Arial"/>
          <w:color w:val="000000"/>
          <w:lang w:eastAsia="es-AR"/>
        </w:rPr>
        <w:t xml:space="preserve">Enrique Gutiérrez, Francisco Javier </w:t>
      </w:r>
      <w:proofErr w:type="spellStart"/>
      <w:r w:rsidRPr="00314D67">
        <w:rPr>
          <w:rFonts w:ascii="Arial" w:hAnsi="Arial" w:cs="Arial"/>
          <w:color w:val="000000"/>
          <w:lang w:eastAsia="es-AR"/>
        </w:rPr>
        <w:t>Albant</w:t>
      </w:r>
      <w:proofErr w:type="spellEnd"/>
      <w:r w:rsidRPr="00314D67">
        <w:rPr>
          <w:rFonts w:ascii="Arial" w:hAnsi="Arial" w:cs="Arial"/>
          <w:color w:val="000000"/>
          <w:lang w:eastAsia="es-AR"/>
        </w:rPr>
        <w:t>. (2001). “Contaminación Atmosférica, ruido y radiaciones”. Editorial Editora Madrid.</w:t>
      </w:r>
    </w:p>
    <w:p w:rsidR="004F592F" w:rsidRPr="00443676" w:rsidRDefault="004F592F" w:rsidP="004F592F">
      <w:pPr>
        <w:autoSpaceDE w:val="0"/>
        <w:autoSpaceDN w:val="0"/>
        <w:adjustRightInd w:val="0"/>
        <w:rPr>
          <w:rFonts w:ascii="Arial" w:hAnsi="Arial" w:cs="Arial"/>
          <w:color w:val="000000"/>
          <w:lang w:eastAsia="es-AR"/>
        </w:rPr>
      </w:pPr>
      <w:r>
        <w:rPr>
          <w:rFonts w:ascii="Arial" w:hAnsi="Arial" w:cs="Arial"/>
          <w:color w:val="000000"/>
          <w:lang w:eastAsia="es-AR"/>
        </w:rPr>
        <w:t xml:space="preserve"> - </w:t>
      </w:r>
      <w:r w:rsidRPr="00443676">
        <w:rPr>
          <w:rFonts w:ascii="Arial" w:hAnsi="Arial" w:cs="Arial"/>
          <w:color w:val="000000"/>
          <w:lang w:eastAsia="es-AR"/>
        </w:rPr>
        <w:t xml:space="preserve">Drake, R.L. y otros, 1979. </w:t>
      </w:r>
      <w:proofErr w:type="spellStart"/>
      <w:r w:rsidRPr="00443676">
        <w:rPr>
          <w:rFonts w:ascii="Arial" w:hAnsi="Arial" w:cs="Arial"/>
          <w:color w:val="000000"/>
          <w:lang w:eastAsia="es-AR"/>
        </w:rPr>
        <w:t>Mathematical</w:t>
      </w:r>
      <w:proofErr w:type="spellEnd"/>
      <w:r w:rsidRPr="00443676">
        <w:rPr>
          <w:rFonts w:ascii="Arial" w:hAnsi="Arial" w:cs="Arial"/>
          <w:color w:val="000000"/>
          <w:lang w:eastAsia="es-AR"/>
        </w:rPr>
        <w:t xml:space="preserve"> </w:t>
      </w:r>
      <w:proofErr w:type="spellStart"/>
      <w:r w:rsidRPr="00443676">
        <w:rPr>
          <w:rFonts w:ascii="Arial" w:hAnsi="Arial" w:cs="Arial"/>
          <w:color w:val="000000"/>
          <w:lang w:eastAsia="es-AR"/>
        </w:rPr>
        <w:t>Models</w:t>
      </w:r>
      <w:proofErr w:type="spellEnd"/>
      <w:r w:rsidRPr="00443676">
        <w:rPr>
          <w:rFonts w:ascii="Arial" w:hAnsi="Arial" w:cs="Arial"/>
          <w:color w:val="000000"/>
          <w:lang w:eastAsia="es-AR"/>
        </w:rPr>
        <w:t xml:space="preserve"> </w:t>
      </w:r>
      <w:proofErr w:type="spellStart"/>
      <w:r w:rsidRPr="00443676">
        <w:rPr>
          <w:rFonts w:ascii="Arial" w:hAnsi="Arial" w:cs="Arial"/>
          <w:color w:val="000000"/>
          <w:lang w:eastAsia="es-AR"/>
        </w:rPr>
        <w:t>for</w:t>
      </w:r>
      <w:proofErr w:type="spellEnd"/>
      <w:r w:rsidRPr="00443676">
        <w:rPr>
          <w:rFonts w:ascii="Arial" w:hAnsi="Arial" w:cs="Arial"/>
          <w:color w:val="000000"/>
          <w:lang w:eastAsia="es-AR"/>
        </w:rPr>
        <w:t xml:space="preserve"> </w:t>
      </w:r>
      <w:proofErr w:type="spellStart"/>
      <w:r w:rsidRPr="00443676">
        <w:rPr>
          <w:rFonts w:ascii="Arial" w:hAnsi="Arial" w:cs="Arial"/>
          <w:color w:val="000000"/>
          <w:lang w:eastAsia="es-AR"/>
        </w:rPr>
        <w:t>Atmospheric</w:t>
      </w:r>
      <w:proofErr w:type="spellEnd"/>
      <w:r w:rsidRPr="00443676">
        <w:rPr>
          <w:rFonts w:ascii="Arial" w:hAnsi="Arial" w:cs="Arial"/>
          <w:color w:val="000000"/>
          <w:lang w:eastAsia="es-AR"/>
        </w:rPr>
        <w:t xml:space="preserve"> </w:t>
      </w:r>
      <w:proofErr w:type="spellStart"/>
      <w:r w:rsidRPr="00443676">
        <w:rPr>
          <w:rFonts w:ascii="Arial" w:hAnsi="Arial" w:cs="Arial"/>
          <w:color w:val="000000"/>
          <w:lang w:eastAsia="es-AR"/>
        </w:rPr>
        <w:t>Pollutants</w:t>
      </w:r>
      <w:proofErr w:type="spellEnd"/>
      <w:r w:rsidRPr="00443676">
        <w:rPr>
          <w:rFonts w:ascii="Arial" w:hAnsi="Arial" w:cs="Arial"/>
          <w:color w:val="000000"/>
          <w:lang w:eastAsia="es-AR"/>
        </w:rPr>
        <w:t xml:space="preserve">. EA-1131. Preparado para el Electric </w:t>
      </w:r>
      <w:proofErr w:type="spellStart"/>
      <w:r w:rsidRPr="00443676">
        <w:rPr>
          <w:rFonts w:ascii="Arial" w:hAnsi="Arial" w:cs="Arial"/>
          <w:color w:val="000000"/>
          <w:lang w:eastAsia="es-AR"/>
        </w:rPr>
        <w:t>Power</w:t>
      </w:r>
      <w:proofErr w:type="spellEnd"/>
      <w:r w:rsidRPr="00443676">
        <w:rPr>
          <w:rFonts w:ascii="Arial" w:hAnsi="Arial" w:cs="Arial"/>
          <w:color w:val="000000"/>
          <w:lang w:eastAsia="es-AR"/>
        </w:rPr>
        <w:t xml:space="preserve"> </w:t>
      </w:r>
      <w:proofErr w:type="spellStart"/>
      <w:r w:rsidRPr="00443676">
        <w:rPr>
          <w:rFonts w:ascii="Arial" w:hAnsi="Arial" w:cs="Arial"/>
          <w:color w:val="000000"/>
          <w:lang w:eastAsia="es-AR"/>
        </w:rPr>
        <w:t>Research</w:t>
      </w:r>
      <w:proofErr w:type="spellEnd"/>
      <w:r w:rsidRPr="00443676">
        <w:rPr>
          <w:rFonts w:ascii="Arial" w:hAnsi="Arial" w:cs="Arial"/>
          <w:color w:val="000000"/>
          <w:lang w:eastAsia="es-AR"/>
        </w:rPr>
        <w:t xml:space="preserve"> </w:t>
      </w:r>
      <w:proofErr w:type="spellStart"/>
      <w:r w:rsidRPr="00443676">
        <w:rPr>
          <w:rFonts w:ascii="Arial" w:hAnsi="Arial" w:cs="Arial"/>
          <w:color w:val="000000"/>
          <w:lang w:eastAsia="es-AR"/>
        </w:rPr>
        <w:t>Institute</w:t>
      </w:r>
      <w:proofErr w:type="spellEnd"/>
      <w:r w:rsidRPr="00443676">
        <w:rPr>
          <w:rFonts w:ascii="Arial" w:hAnsi="Arial" w:cs="Arial"/>
          <w:color w:val="000000"/>
          <w:lang w:eastAsia="es-AR"/>
        </w:rPr>
        <w:t xml:space="preserve"> </w:t>
      </w:r>
    </w:p>
    <w:p w:rsidR="004F592F" w:rsidRPr="0027121A" w:rsidRDefault="004F592F" w:rsidP="004F592F">
      <w:pPr>
        <w:autoSpaceDE w:val="0"/>
        <w:autoSpaceDN w:val="0"/>
        <w:adjustRightInd w:val="0"/>
        <w:rPr>
          <w:rFonts w:ascii="Arial" w:hAnsi="Arial" w:cs="Arial"/>
          <w:color w:val="000000"/>
          <w:lang w:val="en-GB" w:eastAsia="es-AR"/>
        </w:rPr>
      </w:pPr>
      <w:r>
        <w:rPr>
          <w:rFonts w:ascii="Arial" w:hAnsi="Arial" w:cs="Arial"/>
          <w:color w:val="000000"/>
          <w:lang w:eastAsia="es-AR"/>
        </w:rPr>
        <w:t xml:space="preserve">- </w:t>
      </w:r>
      <w:r w:rsidRPr="00443676">
        <w:rPr>
          <w:rFonts w:ascii="Arial" w:hAnsi="Arial" w:cs="Arial"/>
          <w:color w:val="000000"/>
          <w:lang w:eastAsia="es-AR"/>
        </w:rPr>
        <w:t xml:space="preserve">Hanna, S.R. y otros, 1982. </w:t>
      </w:r>
      <w:r w:rsidRPr="0027121A">
        <w:rPr>
          <w:rFonts w:ascii="Arial" w:hAnsi="Arial" w:cs="Arial"/>
          <w:color w:val="000000"/>
          <w:lang w:val="en-GB" w:eastAsia="es-AR"/>
        </w:rPr>
        <w:t xml:space="preserve">Handbook on Atmospheric Diffusion. U.S. Dept. of Energy. DOE/tic-11223, pp.2-4. </w:t>
      </w:r>
    </w:p>
    <w:p w:rsidR="004F592F" w:rsidRPr="0027121A" w:rsidRDefault="004F592F" w:rsidP="004F592F">
      <w:pPr>
        <w:autoSpaceDE w:val="0"/>
        <w:autoSpaceDN w:val="0"/>
        <w:adjustRightInd w:val="0"/>
        <w:rPr>
          <w:rFonts w:ascii="Arial" w:hAnsi="Arial" w:cs="Arial"/>
          <w:color w:val="000000"/>
          <w:lang w:val="en-GB" w:eastAsia="es-AR"/>
        </w:rPr>
      </w:pPr>
      <w:r w:rsidRPr="0027121A">
        <w:rPr>
          <w:rFonts w:ascii="Arial" w:hAnsi="Arial" w:cs="Arial"/>
          <w:color w:val="000000"/>
          <w:lang w:val="en-GB" w:eastAsia="es-AR"/>
        </w:rPr>
        <w:t xml:space="preserve">- Turner, D.B. 1970. Workbook of Atmospheric Dispersion Estimates. Environmental Protection Agency, Office of Air Programs, Research Triangle Park, Carolina del Norte. </w:t>
      </w:r>
    </w:p>
    <w:p w:rsidR="004F592F" w:rsidRPr="0027121A" w:rsidRDefault="004F592F" w:rsidP="004F592F">
      <w:pPr>
        <w:autoSpaceDE w:val="0"/>
        <w:autoSpaceDN w:val="0"/>
        <w:adjustRightInd w:val="0"/>
        <w:rPr>
          <w:rFonts w:ascii="Arial" w:hAnsi="Arial" w:cs="Arial"/>
          <w:color w:val="000000"/>
          <w:lang w:val="en-GB" w:eastAsia="es-AR"/>
        </w:rPr>
      </w:pPr>
      <w:r>
        <w:rPr>
          <w:rFonts w:ascii="Arial" w:hAnsi="Arial" w:cs="Arial"/>
          <w:color w:val="000000"/>
          <w:lang w:eastAsia="es-AR"/>
        </w:rPr>
        <w:t xml:space="preserve">- </w:t>
      </w:r>
      <w:r w:rsidRPr="00443676">
        <w:rPr>
          <w:rFonts w:ascii="Arial" w:hAnsi="Arial" w:cs="Arial"/>
          <w:color w:val="000000"/>
          <w:lang w:eastAsia="es-AR"/>
        </w:rPr>
        <w:t xml:space="preserve">Stern, A.C. y otros, 1984. </w:t>
      </w:r>
      <w:r w:rsidRPr="0027121A">
        <w:rPr>
          <w:rFonts w:ascii="Arial" w:hAnsi="Arial" w:cs="Arial"/>
          <w:color w:val="000000"/>
          <w:lang w:val="en-GB" w:eastAsia="es-AR"/>
        </w:rPr>
        <w:t xml:space="preserve">Fundamentals of Air Pollution. Second Edition. Nueva York: Academic Press </w:t>
      </w:r>
    </w:p>
    <w:p w:rsidR="004F592F" w:rsidRPr="00443676" w:rsidRDefault="004F592F" w:rsidP="004F592F">
      <w:pPr>
        <w:autoSpaceDE w:val="0"/>
        <w:autoSpaceDN w:val="0"/>
        <w:adjustRightInd w:val="0"/>
        <w:rPr>
          <w:rFonts w:ascii="Arial" w:hAnsi="Arial" w:cs="Arial"/>
          <w:color w:val="000000"/>
          <w:lang w:eastAsia="es-AR"/>
        </w:rPr>
      </w:pPr>
      <w:r w:rsidRPr="0027121A">
        <w:rPr>
          <w:rFonts w:ascii="Arial" w:hAnsi="Arial" w:cs="Arial"/>
          <w:color w:val="000000"/>
          <w:lang w:val="en-GB" w:eastAsia="es-AR"/>
        </w:rPr>
        <w:t xml:space="preserve">- U.S. Air Force, 1962. Weather for Aircrews. </w:t>
      </w:r>
      <w:r w:rsidRPr="00443676">
        <w:rPr>
          <w:rFonts w:ascii="Arial" w:hAnsi="Arial" w:cs="Arial"/>
          <w:color w:val="000000"/>
          <w:lang w:eastAsia="es-AR"/>
        </w:rPr>
        <w:t xml:space="preserve">AF Manual 105-5. </w:t>
      </w:r>
    </w:p>
    <w:p w:rsidR="004F592F" w:rsidRPr="00443676" w:rsidRDefault="004F592F" w:rsidP="004F592F">
      <w:pPr>
        <w:autoSpaceDE w:val="0"/>
        <w:autoSpaceDN w:val="0"/>
        <w:adjustRightInd w:val="0"/>
        <w:rPr>
          <w:rFonts w:ascii="Arial" w:hAnsi="Arial" w:cs="Arial"/>
          <w:color w:val="000000"/>
          <w:lang w:eastAsia="es-AR"/>
        </w:rPr>
      </w:pPr>
      <w:r>
        <w:rPr>
          <w:rFonts w:ascii="Arial" w:hAnsi="Arial" w:cs="Arial"/>
          <w:color w:val="000000"/>
          <w:lang w:eastAsia="es-AR"/>
        </w:rPr>
        <w:t xml:space="preserve">- </w:t>
      </w:r>
      <w:r w:rsidRPr="00443676">
        <w:rPr>
          <w:rFonts w:ascii="Arial" w:hAnsi="Arial" w:cs="Arial"/>
          <w:color w:val="000000"/>
          <w:lang w:eastAsia="es-AR"/>
        </w:rPr>
        <w:t xml:space="preserve">Energía Solar. </w:t>
      </w:r>
      <w:proofErr w:type="spellStart"/>
      <w:r w:rsidRPr="00443676">
        <w:rPr>
          <w:rFonts w:ascii="Arial" w:hAnsi="Arial" w:cs="Arial"/>
          <w:color w:val="000000"/>
          <w:lang w:eastAsia="es-AR"/>
        </w:rPr>
        <w:t>Nestor</w:t>
      </w:r>
      <w:proofErr w:type="spellEnd"/>
      <w:r w:rsidRPr="00443676">
        <w:rPr>
          <w:rFonts w:ascii="Arial" w:hAnsi="Arial" w:cs="Arial"/>
          <w:color w:val="000000"/>
          <w:lang w:eastAsia="es-AR"/>
        </w:rPr>
        <w:t xml:space="preserve"> </w:t>
      </w:r>
      <w:proofErr w:type="spellStart"/>
      <w:r w:rsidRPr="00443676">
        <w:rPr>
          <w:rFonts w:ascii="Arial" w:hAnsi="Arial" w:cs="Arial"/>
          <w:color w:val="000000"/>
          <w:lang w:eastAsia="es-AR"/>
        </w:rPr>
        <w:t>Quadrai</w:t>
      </w:r>
      <w:proofErr w:type="spellEnd"/>
      <w:r w:rsidRPr="00443676">
        <w:rPr>
          <w:rFonts w:ascii="Arial" w:hAnsi="Arial" w:cs="Arial"/>
          <w:color w:val="000000"/>
          <w:lang w:eastAsia="es-AR"/>
        </w:rPr>
        <w:t>. Alsina. Argentina.2008</w:t>
      </w:r>
    </w:p>
    <w:p w:rsidR="004F592F" w:rsidRPr="00443676" w:rsidRDefault="004F592F" w:rsidP="004F592F">
      <w:pPr>
        <w:autoSpaceDE w:val="0"/>
        <w:autoSpaceDN w:val="0"/>
        <w:adjustRightInd w:val="0"/>
        <w:rPr>
          <w:rFonts w:ascii="Arial" w:hAnsi="Arial" w:cs="Arial"/>
          <w:color w:val="000000"/>
          <w:lang w:eastAsia="es-AR"/>
        </w:rPr>
      </w:pPr>
      <w:r>
        <w:rPr>
          <w:rFonts w:ascii="Arial" w:hAnsi="Arial" w:cs="Arial"/>
          <w:color w:val="000000"/>
          <w:lang w:eastAsia="es-AR"/>
        </w:rPr>
        <w:t xml:space="preserve">- </w:t>
      </w:r>
      <w:r w:rsidRPr="00443676">
        <w:rPr>
          <w:rFonts w:ascii="Arial" w:hAnsi="Arial" w:cs="Arial"/>
          <w:color w:val="000000"/>
          <w:lang w:eastAsia="es-AR"/>
        </w:rPr>
        <w:t xml:space="preserve">Manual de Energía Eólica. J. M Escudero López. </w:t>
      </w:r>
      <w:proofErr w:type="spellStart"/>
      <w:r w:rsidRPr="00443676">
        <w:rPr>
          <w:rFonts w:ascii="Arial" w:hAnsi="Arial" w:cs="Arial"/>
          <w:color w:val="000000"/>
          <w:lang w:eastAsia="es-AR"/>
        </w:rPr>
        <w:t>Mundi</w:t>
      </w:r>
      <w:proofErr w:type="spellEnd"/>
      <w:r w:rsidRPr="00443676">
        <w:rPr>
          <w:rFonts w:ascii="Arial" w:hAnsi="Arial" w:cs="Arial"/>
          <w:color w:val="000000"/>
          <w:lang w:eastAsia="es-AR"/>
        </w:rPr>
        <w:t>- Prensa.España.2008</w:t>
      </w:r>
    </w:p>
    <w:p w:rsidR="004F592F" w:rsidRPr="002E6832" w:rsidRDefault="004F592F" w:rsidP="004F592F">
      <w:pPr>
        <w:autoSpaceDE w:val="0"/>
        <w:autoSpaceDN w:val="0"/>
        <w:adjustRightInd w:val="0"/>
        <w:rPr>
          <w:rFonts w:ascii="Arial" w:hAnsi="Arial" w:cs="Arial"/>
          <w:color w:val="000000"/>
          <w:lang w:eastAsia="es-AR"/>
        </w:rPr>
      </w:pPr>
      <w:r>
        <w:rPr>
          <w:rFonts w:ascii="Arial" w:hAnsi="Arial" w:cs="Arial"/>
          <w:color w:val="000000"/>
          <w:lang w:eastAsia="es-AR"/>
        </w:rPr>
        <w:t xml:space="preserve">- </w:t>
      </w:r>
      <w:r w:rsidRPr="002E6832">
        <w:rPr>
          <w:rFonts w:ascii="Arial" w:hAnsi="Arial" w:cs="Arial"/>
          <w:color w:val="000000"/>
          <w:lang w:eastAsia="es-AR"/>
        </w:rPr>
        <w:t xml:space="preserve">El Hidrógeno. Mario </w:t>
      </w:r>
      <w:proofErr w:type="spellStart"/>
      <w:r w:rsidRPr="002E6832">
        <w:rPr>
          <w:rFonts w:ascii="Arial" w:hAnsi="Arial" w:cs="Arial"/>
          <w:color w:val="000000"/>
          <w:lang w:eastAsia="es-AR"/>
        </w:rPr>
        <w:t>Aguer</w:t>
      </w:r>
      <w:proofErr w:type="spellEnd"/>
      <w:r w:rsidRPr="002E6832">
        <w:rPr>
          <w:rFonts w:ascii="Arial" w:hAnsi="Arial" w:cs="Arial"/>
          <w:color w:val="000000"/>
          <w:lang w:eastAsia="es-AR"/>
        </w:rPr>
        <w:t xml:space="preserve"> Hortal, Ángel L. Miranda Barreras. Mundi-prensa.2007</w:t>
      </w:r>
    </w:p>
    <w:p w:rsidR="004F592F" w:rsidRPr="002E6832" w:rsidRDefault="004F592F" w:rsidP="004F592F">
      <w:pPr>
        <w:autoSpaceDE w:val="0"/>
        <w:autoSpaceDN w:val="0"/>
        <w:adjustRightInd w:val="0"/>
        <w:rPr>
          <w:rFonts w:ascii="Arial" w:hAnsi="Arial" w:cs="Arial"/>
          <w:color w:val="000000"/>
          <w:lang w:eastAsia="es-AR"/>
        </w:rPr>
      </w:pPr>
      <w:r>
        <w:rPr>
          <w:rFonts w:ascii="Arial" w:hAnsi="Arial" w:cs="Arial"/>
          <w:color w:val="000000"/>
          <w:lang w:eastAsia="es-AR"/>
        </w:rPr>
        <w:t xml:space="preserve">- </w:t>
      </w:r>
      <w:r w:rsidRPr="002E6832">
        <w:rPr>
          <w:rFonts w:ascii="Arial" w:hAnsi="Arial" w:cs="Arial"/>
          <w:color w:val="000000"/>
          <w:lang w:eastAsia="es-AR"/>
        </w:rPr>
        <w:t xml:space="preserve">Introducción a la Ingeniería Medioambiental. </w:t>
      </w:r>
      <w:r w:rsidRPr="0027121A">
        <w:rPr>
          <w:rFonts w:ascii="Arial" w:hAnsi="Arial" w:cs="Arial"/>
          <w:color w:val="000000"/>
          <w:lang w:val="en-GB" w:eastAsia="es-AR"/>
        </w:rPr>
        <w:t xml:space="preserve">Gilbert M. Masters, Wendell P. Ela. Ed. </w:t>
      </w:r>
      <w:r w:rsidRPr="00D142D2">
        <w:rPr>
          <w:rFonts w:ascii="Arial" w:hAnsi="Arial" w:cs="Arial"/>
          <w:color w:val="000000"/>
          <w:lang w:eastAsia="es-AR"/>
        </w:rPr>
        <w:t xml:space="preserve">Pearson. </w:t>
      </w:r>
      <w:r w:rsidRPr="002E6832">
        <w:rPr>
          <w:rFonts w:ascii="Arial" w:hAnsi="Arial" w:cs="Arial"/>
          <w:color w:val="000000"/>
          <w:lang w:eastAsia="es-AR"/>
        </w:rPr>
        <w:t xml:space="preserve">España. 2008. 737 </w:t>
      </w:r>
      <w:proofErr w:type="spellStart"/>
      <w:r w:rsidRPr="002E6832">
        <w:rPr>
          <w:rFonts w:ascii="Arial" w:hAnsi="Arial" w:cs="Arial"/>
          <w:color w:val="000000"/>
          <w:lang w:eastAsia="es-AR"/>
        </w:rPr>
        <w:t>pp</w:t>
      </w:r>
      <w:proofErr w:type="spellEnd"/>
    </w:p>
    <w:p w:rsidR="004F592F" w:rsidRPr="0027121A" w:rsidRDefault="004F592F" w:rsidP="004F592F">
      <w:pPr>
        <w:autoSpaceDE w:val="0"/>
        <w:autoSpaceDN w:val="0"/>
        <w:adjustRightInd w:val="0"/>
        <w:rPr>
          <w:rFonts w:ascii="Arial" w:hAnsi="Arial" w:cs="Arial"/>
          <w:color w:val="000000"/>
          <w:lang w:val="en-GB" w:eastAsia="es-AR"/>
        </w:rPr>
      </w:pPr>
      <w:r>
        <w:rPr>
          <w:rFonts w:ascii="Arial" w:hAnsi="Arial" w:cs="Arial"/>
          <w:color w:val="000000"/>
          <w:lang w:eastAsia="es-AR"/>
        </w:rPr>
        <w:t xml:space="preserve">- </w:t>
      </w:r>
      <w:r w:rsidRPr="002E6832">
        <w:rPr>
          <w:rFonts w:ascii="Arial" w:hAnsi="Arial" w:cs="Arial"/>
          <w:color w:val="000000"/>
          <w:lang w:eastAsia="es-AR"/>
        </w:rPr>
        <w:t xml:space="preserve">Ingeniería Ambiental. </w:t>
      </w:r>
      <w:proofErr w:type="spellStart"/>
      <w:r w:rsidRPr="002E6832">
        <w:rPr>
          <w:rFonts w:ascii="Arial" w:hAnsi="Arial" w:cs="Arial"/>
          <w:color w:val="000000"/>
          <w:lang w:eastAsia="es-AR"/>
        </w:rPr>
        <w:t>Glynn</w:t>
      </w:r>
      <w:proofErr w:type="spellEnd"/>
      <w:r w:rsidRPr="002E6832">
        <w:rPr>
          <w:rFonts w:ascii="Arial" w:hAnsi="Arial" w:cs="Arial"/>
          <w:color w:val="000000"/>
          <w:lang w:eastAsia="es-AR"/>
        </w:rPr>
        <w:t xml:space="preserve"> Henry y Gary </w:t>
      </w:r>
      <w:proofErr w:type="spellStart"/>
      <w:r w:rsidRPr="002E6832">
        <w:rPr>
          <w:rFonts w:ascii="Arial" w:hAnsi="Arial" w:cs="Arial"/>
          <w:color w:val="000000"/>
          <w:lang w:eastAsia="es-AR"/>
        </w:rPr>
        <w:t>Heinke</w:t>
      </w:r>
      <w:proofErr w:type="spellEnd"/>
      <w:r w:rsidRPr="002E6832">
        <w:rPr>
          <w:rFonts w:ascii="Arial" w:hAnsi="Arial" w:cs="Arial"/>
          <w:color w:val="000000"/>
          <w:lang w:eastAsia="es-AR"/>
        </w:rPr>
        <w:t xml:space="preserve">. </w:t>
      </w:r>
      <w:r w:rsidRPr="00D142D2">
        <w:rPr>
          <w:rFonts w:ascii="Arial" w:hAnsi="Arial" w:cs="Arial"/>
          <w:color w:val="000000"/>
          <w:lang w:val="en-US" w:eastAsia="es-AR"/>
        </w:rPr>
        <w:t xml:space="preserve">Ed. Prentice Hall. 2002. </w:t>
      </w:r>
      <w:r w:rsidRPr="0027121A">
        <w:rPr>
          <w:rFonts w:ascii="Arial" w:hAnsi="Arial" w:cs="Arial"/>
          <w:color w:val="000000"/>
          <w:lang w:val="en-GB" w:eastAsia="es-AR"/>
        </w:rPr>
        <w:t>778 pp.</w:t>
      </w:r>
    </w:p>
    <w:p w:rsidR="004F592F" w:rsidRPr="0027121A" w:rsidRDefault="004F592F" w:rsidP="004F592F">
      <w:pPr>
        <w:autoSpaceDE w:val="0"/>
        <w:autoSpaceDN w:val="0"/>
        <w:adjustRightInd w:val="0"/>
        <w:rPr>
          <w:rFonts w:ascii="Arial" w:hAnsi="Arial" w:cs="Arial"/>
          <w:color w:val="000000"/>
          <w:lang w:val="en-GB" w:eastAsia="es-AR"/>
        </w:rPr>
      </w:pPr>
      <w:r w:rsidRPr="0027121A">
        <w:rPr>
          <w:rFonts w:ascii="Arial" w:hAnsi="Arial" w:cs="Arial"/>
          <w:color w:val="000000"/>
          <w:lang w:val="en-GB" w:eastAsia="es-AR"/>
        </w:rPr>
        <w:lastRenderedPageBreak/>
        <w:t xml:space="preserve">- </w:t>
      </w:r>
      <w:proofErr w:type="spellStart"/>
      <w:r w:rsidRPr="0027121A">
        <w:rPr>
          <w:rFonts w:ascii="Arial" w:hAnsi="Arial" w:cs="Arial"/>
          <w:color w:val="000000"/>
          <w:lang w:val="en-GB" w:eastAsia="es-AR"/>
        </w:rPr>
        <w:t>Bertello</w:t>
      </w:r>
      <w:proofErr w:type="spellEnd"/>
      <w:r w:rsidRPr="0027121A">
        <w:rPr>
          <w:rFonts w:ascii="Arial" w:hAnsi="Arial" w:cs="Arial"/>
          <w:color w:val="000000"/>
          <w:lang w:val="en-GB" w:eastAsia="es-AR"/>
        </w:rPr>
        <w:t xml:space="preserve"> A.: Renewable “Energy Certificates (RECs), Renewable Obligation Certificates. (ROCs), Feed-in Tariffs: what is the bet incentive scheme for wind power investors?”, London, Research Note published by New Energy Finance, 2007</w:t>
      </w:r>
      <w:r w:rsidRPr="0027121A">
        <w:rPr>
          <w:rFonts w:ascii="Arial" w:hAnsi="Arial" w:cs="Arial"/>
          <w:color w:val="000000"/>
          <w:lang w:val="en-GB" w:eastAsia="es-AR"/>
        </w:rPr>
        <w:tab/>
      </w:r>
    </w:p>
    <w:p w:rsidR="004F592F" w:rsidRPr="0027121A" w:rsidRDefault="004F592F" w:rsidP="004F592F">
      <w:pPr>
        <w:autoSpaceDE w:val="0"/>
        <w:autoSpaceDN w:val="0"/>
        <w:adjustRightInd w:val="0"/>
        <w:rPr>
          <w:rFonts w:ascii="Arial" w:hAnsi="Arial" w:cs="Arial"/>
          <w:color w:val="000000"/>
          <w:lang w:val="en-GB" w:eastAsia="es-AR"/>
        </w:rPr>
      </w:pPr>
      <w:r w:rsidRPr="0027121A">
        <w:rPr>
          <w:rFonts w:ascii="Arial" w:hAnsi="Arial" w:cs="Arial"/>
          <w:color w:val="000000"/>
          <w:lang w:val="en-GB" w:eastAsia="es-AR"/>
        </w:rPr>
        <w:t xml:space="preserve">- </w:t>
      </w:r>
      <w:proofErr w:type="spellStart"/>
      <w:r w:rsidRPr="0027121A">
        <w:rPr>
          <w:rFonts w:ascii="Arial" w:hAnsi="Arial" w:cs="Arial"/>
          <w:color w:val="000000"/>
          <w:lang w:val="en-GB" w:eastAsia="es-AR"/>
        </w:rPr>
        <w:t>Brauch</w:t>
      </w:r>
      <w:proofErr w:type="spellEnd"/>
      <w:r w:rsidRPr="0027121A">
        <w:rPr>
          <w:rFonts w:ascii="Arial" w:hAnsi="Arial" w:cs="Arial"/>
          <w:color w:val="000000"/>
          <w:lang w:val="en-GB" w:eastAsia="es-AR"/>
        </w:rPr>
        <w:t>, H. G. Et Al(Eds.): “Coping with Global Environmental Change, Disasters and Security Threats, Challenges, Vulnerabilities and Risks”, Springer, Heidelberg, 2012</w:t>
      </w:r>
      <w:r w:rsidRPr="0027121A">
        <w:rPr>
          <w:rFonts w:ascii="Arial" w:hAnsi="Arial" w:cs="Arial"/>
          <w:color w:val="000000"/>
          <w:lang w:val="en-GB" w:eastAsia="es-AR"/>
        </w:rPr>
        <w:tab/>
      </w:r>
    </w:p>
    <w:p w:rsidR="004F592F" w:rsidRPr="0027121A" w:rsidRDefault="004F592F" w:rsidP="004F592F">
      <w:pPr>
        <w:autoSpaceDE w:val="0"/>
        <w:autoSpaceDN w:val="0"/>
        <w:adjustRightInd w:val="0"/>
        <w:rPr>
          <w:rFonts w:ascii="Arial" w:hAnsi="Arial" w:cs="Arial"/>
          <w:color w:val="000000"/>
          <w:lang w:val="en-GB" w:eastAsia="es-AR"/>
        </w:rPr>
      </w:pPr>
      <w:r w:rsidRPr="0027121A">
        <w:rPr>
          <w:rFonts w:ascii="Arial" w:hAnsi="Arial" w:cs="Arial"/>
          <w:color w:val="000000"/>
          <w:lang w:val="en-GB" w:eastAsia="es-AR"/>
        </w:rPr>
        <w:t xml:space="preserve">- </w:t>
      </w:r>
      <w:proofErr w:type="spellStart"/>
      <w:r w:rsidRPr="0027121A">
        <w:rPr>
          <w:rFonts w:ascii="Arial" w:hAnsi="Arial" w:cs="Arial"/>
          <w:color w:val="000000"/>
          <w:lang w:val="en-GB" w:eastAsia="es-AR"/>
        </w:rPr>
        <w:t>Brauch</w:t>
      </w:r>
      <w:proofErr w:type="spellEnd"/>
      <w:r w:rsidRPr="0027121A">
        <w:rPr>
          <w:rFonts w:ascii="Arial" w:hAnsi="Arial" w:cs="Arial"/>
          <w:color w:val="000000"/>
          <w:lang w:val="en-GB" w:eastAsia="es-AR"/>
        </w:rPr>
        <w:t>, H. G.; Et Al (eds.): “Facing Global Environmental Change. Environmental, Human, Energy, Food, Health and Water Security Concepts”, Springer, 2011</w:t>
      </w:r>
      <w:r w:rsidRPr="0027121A">
        <w:rPr>
          <w:rFonts w:ascii="Arial" w:hAnsi="Arial" w:cs="Arial"/>
          <w:color w:val="000000"/>
          <w:lang w:val="en-GB" w:eastAsia="es-AR"/>
        </w:rPr>
        <w:tab/>
      </w:r>
    </w:p>
    <w:p w:rsidR="004F592F" w:rsidRPr="0027121A" w:rsidRDefault="004F592F" w:rsidP="004F592F">
      <w:pPr>
        <w:autoSpaceDE w:val="0"/>
        <w:autoSpaceDN w:val="0"/>
        <w:adjustRightInd w:val="0"/>
        <w:rPr>
          <w:rFonts w:ascii="Arial" w:hAnsi="Arial" w:cs="Arial"/>
          <w:color w:val="000000"/>
          <w:lang w:val="en-GB" w:eastAsia="es-AR"/>
        </w:rPr>
      </w:pPr>
      <w:r w:rsidRPr="0027121A">
        <w:rPr>
          <w:rFonts w:ascii="Arial" w:hAnsi="Arial" w:cs="Arial"/>
          <w:color w:val="000000"/>
          <w:lang w:val="en-GB" w:eastAsia="es-AR"/>
        </w:rPr>
        <w:t>- IEA: “Redrawing the Energy-Climate Map”, World Energy Outlook, IEA, 2013</w:t>
      </w:r>
    </w:p>
    <w:p w:rsidR="004F592F" w:rsidRPr="0027121A" w:rsidRDefault="004F592F" w:rsidP="004F592F">
      <w:pPr>
        <w:autoSpaceDE w:val="0"/>
        <w:autoSpaceDN w:val="0"/>
        <w:adjustRightInd w:val="0"/>
        <w:rPr>
          <w:rFonts w:ascii="Arial" w:hAnsi="Arial" w:cs="Arial"/>
          <w:color w:val="000000"/>
          <w:lang w:val="en-GB" w:eastAsia="es-AR"/>
        </w:rPr>
      </w:pPr>
      <w:r w:rsidRPr="0027121A">
        <w:rPr>
          <w:rFonts w:ascii="Arial" w:hAnsi="Arial" w:cs="Arial"/>
          <w:color w:val="000000"/>
          <w:lang w:val="en-GB" w:eastAsia="es-AR"/>
        </w:rPr>
        <w:t>- IPCC: “Renewable energy sources and climate change mitigation. Special Report on Energy (SREN)”, IPCC, 2012</w:t>
      </w:r>
      <w:r w:rsidRPr="0027121A">
        <w:rPr>
          <w:rFonts w:ascii="Arial" w:hAnsi="Arial" w:cs="Arial"/>
          <w:color w:val="000000"/>
          <w:lang w:val="en-GB" w:eastAsia="es-AR"/>
        </w:rPr>
        <w:tab/>
      </w:r>
    </w:p>
    <w:p w:rsidR="004F592F" w:rsidRPr="0036750C" w:rsidRDefault="004F592F" w:rsidP="004F592F">
      <w:pPr>
        <w:autoSpaceDE w:val="0"/>
        <w:autoSpaceDN w:val="0"/>
        <w:adjustRightInd w:val="0"/>
        <w:rPr>
          <w:rFonts w:ascii="Arial" w:hAnsi="Arial" w:cs="Arial"/>
          <w:color w:val="000000"/>
          <w:lang w:eastAsia="es-AR"/>
        </w:rPr>
      </w:pPr>
      <w:r w:rsidRPr="0027121A">
        <w:rPr>
          <w:rFonts w:ascii="Arial" w:hAnsi="Arial" w:cs="Arial"/>
          <w:color w:val="000000"/>
          <w:lang w:val="en-GB" w:eastAsia="es-AR"/>
        </w:rPr>
        <w:t xml:space="preserve">- IPCC: WG 1 y WG 2, AR5. </w:t>
      </w:r>
      <w:r w:rsidRPr="0036750C">
        <w:rPr>
          <w:rFonts w:ascii="Arial" w:hAnsi="Arial" w:cs="Arial"/>
          <w:color w:val="000000"/>
          <w:lang w:eastAsia="es-AR"/>
        </w:rPr>
        <w:t xml:space="preserve">En internet IPCC, 2013 </w:t>
      </w:r>
    </w:p>
    <w:p w:rsidR="004F592F" w:rsidRPr="0036750C" w:rsidRDefault="004F592F" w:rsidP="004F592F">
      <w:pPr>
        <w:autoSpaceDE w:val="0"/>
        <w:autoSpaceDN w:val="0"/>
        <w:adjustRightInd w:val="0"/>
        <w:rPr>
          <w:rFonts w:ascii="Arial" w:hAnsi="Arial" w:cs="Arial"/>
          <w:color w:val="000000"/>
          <w:lang w:eastAsia="es-AR"/>
        </w:rPr>
      </w:pPr>
      <w:r w:rsidRPr="0036750C">
        <w:rPr>
          <w:rFonts w:ascii="Arial" w:hAnsi="Arial" w:cs="Arial"/>
          <w:color w:val="000000"/>
          <w:lang w:eastAsia="es-AR"/>
        </w:rPr>
        <w:t xml:space="preserve">- </w:t>
      </w:r>
      <w:proofErr w:type="spellStart"/>
      <w:r w:rsidRPr="0036750C">
        <w:rPr>
          <w:rFonts w:ascii="Arial" w:hAnsi="Arial" w:cs="Arial"/>
          <w:color w:val="000000"/>
          <w:lang w:eastAsia="es-AR"/>
        </w:rPr>
        <w:t>Lucatello</w:t>
      </w:r>
      <w:proofErr w:type="spellEnd"/>
      <w:r w:rsidRPr="0036750C">
        <w:rPr>
          <w:rFonts w:ascii="Arial" w:hAnsi="Arial" w:cs="Arial"/>
          <w:color w:val="000000"/>
          <w:lang w:eastAsia="es-AR"/>
        </w:rPr>
        <w:t>, S. y Rodríguez Velásquez, D. (</w:t>
      </w:r>
      <w:proofErr w:type="spellStart"/>
      <w:r w:rsidRPr="0036750C">
        <w:rPr>
          <w:rFonts w:ascii="Arial" w:hAnsi="Arial" w:cs="Arial"/>
          <w:color w:val="000000"/>
          <w:lang w:eastAsia="es-AR"/>
        </w:rPr>
        <w:t>coords</w:t>
      </w:r>
      <w:proofErr w:type="spellEnd"/>
      <w:r w:rsidRPr="0036750C">
        <w:rPr>
          <w:rFonts w:ascii="Arial" w:hAnsi="Arial" w:cs="Arial"/>
          <w:color w:val="000000"/>
          <w:lang w:eastAsia="es-AR"/>
        </w:rPr>
        <w:t>.): “Las Dimensiones Sociales del Cambio Climático: Un Panorama desde México. ¿Cambio Social o Crisis Ambiental?”, Instituto Mora, Dos Mil Once, UNAM-ENTS, México, D.F., 2011</w:t>
      </w:r>
      <w:r w:rsidRPr="0036750C">
        <w:rPr>
          <w:rFonts w:ascii="Arial" w:hAnsi="Arial" w:cs="Arial"/>
          <w:color w:val="000000"/>
          <w:lang w:eastAsia="es-AR"/>
        </w:rPr>
        <w:tab/>
      </w:r>
    </w:p>
    <w:p w:rsidR="004F592F" w:rsidRPr="0027121A" w:rsidRDefault="004F592F" w:rsidP="004F592F">
      <w:pPr>
        <w:autoSpaceDE w:val="0"/>
        <w:autoSpaceDN w:val="0"/>
        <w:adjustRightInd w:val="0"/>
        <w:rPr>
          <w:rFonts w:ascii="Arial" w:hAnsi="Arial" w:cs="Arial"/>
          <w:color w:val="000000"/>
          <w:lang w:val="en-GB" w:eastAsia="es-AR"/>
        </w:rPr>
      </w:pPr>
      <w:r w:rsidRPr="0027121A">
        <w:rPr>
          <w:rFonts w:ascii="Arial" w:hAnsi="Arial" w:cs="Arial"/>
          <w:color w:val="000000"/>
          <w:lang w:val="en-GB" w:eastAsia="es-AR"/>
        </w:rPr>
        <w:t>- McKinsey, 2009: “Pathway to low carbon economy”, McKinsey &amp; Co., 2009</w:t>
      </w:r>
      <w:r w:rsidRPr="0027121A">
        <w:rPr>
          <w:rFonts w:ascii="Arial" w:hAnsi="Arial" w:cs="Arial"/>
          <w:color w:val="000000"/>
          <w:lang w:val="en-GB" w:eastAsia="es-AR"/>
        </w:rPr>
        <w:tab/>
      </w:r>
    </w:p>
    <w:p w:rsidR="004F592F" w:rsidRPr="0036750C" w:rsidRDefault="004F592F" w:rsidP="004F592F">
      <w:pPr>
        <w:autoSpaceDE w:val="0"/>
        <w:autoSpaceDN w:val="0"/>
        <w:adjustRightInd w:val="0"/>
        <w:rPr>
          <w:rFonts w:ascii="Arial" w:hAnsi="Arial" w:cs="Arial"/>
          <w:color w:val="000000"/>
          <w:lang w:eastAsia="es-AR"/>
        </w:rPr>
      </w:pPr>
      <w:r w:rsidRPr="0036750C">
        <w:rPr>
          <w:rFonts w:ascii="Arial" w:hAnsi="Arial" w:cs="Arial"/>
          <w:color w:val="000000"/>
          <w:lang w:eastAsia="es-AR"/>
        </w:rPr>
        <w:t xml:space="preserve">- Oswald Spring, U., </w:t>
      </w:r>
      <w:proofErr w:type="spellStart"/>
      <w:r w:rsidRPr="0036750C">
        <w:rPr>
          <w:rFonts w:ascii="Arial" w:hAnsi="Arial" w:cs="Arial"/>
          <w:color w:val="000000"/>
          <w:lang w:eastAsia="es-AR"/>
        </w:rPr>
        <w:t>Brauch</w:t>
      </w:r>
      <w:proofErr w:type="spellEnd"/>
      <w:r w:rsidRPr="0036750C">
        <w:rPr>
          <w:rFonts w:ascii="Arial" w:hAnsi="Arial" w:cs="Arial"/>
          <w:color w:val="000000"/>
          <w:lang w:eastAsia="es-AR"/>
        </w:rPr>
        <w:t>, H. G. (</w:t>
      </w:r>
      <w:proofErr w:type="spellStart"/>
      <w:r w:rsidRPr="0036750C">
        <w:rPr>
          <w:rFonts w:ascii="Arial" w:hAnsi="Arial" w:cs="Arial"/>
          <w:color w:val="000000"/>
          <w:lang w:eastAsia="es-AR"/>
        </w:rPr>
        <w:t>cords</w:t>
      </w:r>
      <w:proofErr w:type="spellEnd"/>
      <w:r w:rsidRPr="0036750C">
        <w:rPr>
          <w:rFonts w:ascii="Arial" w:hAnsi="Arial" w:cs="Arial"/>
          <w:color w:val="000000"/>
          <w:lang w:eastAsia="es-AR"/>
        </w:rPr>
        <w:t>.): “Reconceptualizar la Seguridad en el Siglo XXI”, Senado de la República y CRIM-UNAM, Cuernavaca, 2009</w:t>
      </w:r>
      <w:r w:rsidRPr="0036750C">
        <w:rPr>
          <w:rFonts w:ascii="Arial" w:hAnsi="Arial" w:cs="Arial"/>
          <w:color w:val="000000"/>
          <w:lang w:eastAsia="es-AR"/>
        </w:rPr>
        <w:tab/>
      </w:r>
    </w:p>
    <w:p w:rsidR="004F592F" w:rsidRPr="0036750C" w:rsidRDefault="004F592F" w:rsidP="004F592F">
      <w:pPr>
        <w:autoSpaceDE w:val="0"/>
        <w:autoSpaceDN w:val="0"/>
        <w:adjustRightInd w:val="0"/>
        <w:rPr>
          <w:rFonts w:ascii="Arial" w:hAnsi="Arial" w:cs="Arial"/>
          <w:color w:val="000000"/>
          <w:lang w:eastAsia="es-AR"/>
        </w:rPr>
      </w:pPr>
      <w:r w:rsidRPr="0036750C">
        <w:rPr>
          <w:rFonts w:ascii="Arial" w:hAnsi="Arial" w:cs="Arial"/>
          <w:color w:val="000000"/>
          <w:lang w:eastAsia="es-AR"/>
        </w:rPr>
        <w:t xml:space="preserve">- Oswald Spring, U., </w:t>
      </w:r>
      <w:proofErr w:type="spellStart"/>
      <w:r w:rsidRPr="0036750C">
        <w:rPr>
          <w:rFonts w:ascii="Arial" w:hAnsi="Arial" w:cs="Arial"/>
          <w:color w:val="000000"/>
          <w:lang w:eastAsia="es-AR"/>
        </w:rPr>
        <w:t>Brauch</w:t>
      </w:r>
      <w:proofErr w:type="spellEnd"/>
      <w:r w:rsidRPr="0036750C">
        <w:rPr>
          <w:rFonts w:ascii="Arial" w:hAnsi="Arial" w:cs="Arial"/>
          <w:color w:val="000000"/>
          <w:lang w:eastAsia="es-AR"/>
        </w:rPr>
        <w:t>, H. G.: “</w:t>
      </w:r>
      <w:proofErr w:type="spellStart"/>
      <w:r w:rsidRPr="0036750C">
        <w:rPr>
          <w:rFonts w:ascii="Arial" w:hAnsi="Arial" w:cs="Arial"/>
          <w:color w:val="000000"/>
          <w:lang w:eastAsia="es-AR"/>
        </w:rPr>
        <w:t>Seguritizar</w:t>
      </w:r>
      <w:proofErr w:type="spellEnd"/>
      <w:r w:rsidRPr="0036750C">
        <w:rPr>
          <w:rFonts w:ascii="Arial" w:hAnsi="Arial" w:cs="Arial"/>
          <w:color w:val="000000"/>
          <w:lang w:eastAsia="es-AR"/>
        </w:rPr>
        <w:t xml:space="preserve"> la Tierra y Aterrizar la Seguridad”, Ministerio del Ambiente y CLDNU, Madrid y Bonn, 2009</w:t>
      </w:r>
      <w:r w:rsidRPr="0036750C">
        <w:rPr>
          <w:rFonts w:ascii="Arial" w:hAnsi="Arial" w:cs="Arial"/>
          <w:color w:val="000000"/>
          <w:lang w:eastAsia="es-AR"/>
        </w:rPr>
        <w:tab/>
      </w:r>
    </w:p>
    <w:p w:rsidR="004F592F" w:rsidRPr="0027121A" w:rsidRDefault="004F592F" w:rsidP="004F592F">
      <w:pPr>
        <w:autoSpaceDE w:val="0"/>
        <w:autoSpaceDN w:val="0"/>
        <w:adjustRightInd w:val="0"/>
        <w:rPr>
          <w:rFonts w:ascii="Arial" w:hAnsi="Arial" w:cs="Arial"/>
          <w:color w:val="000000"/>
          <w:lang w:val="en-GB" w:eastAsia="es-AR"/>
        </w:rPr>
      </w:pPr>
      <w:r w:rsidRPr="0027121A">
        <w:rPr>
          <w:rFonts w:ascii="Arial" w:hAnsi="Arial" w:cs="Arial"/>
          <w:color w:val="000000"/>
          <w:lang w:val="en-GB" w:eastAsia="es-AR"/>
        </w:rPr>
        <w:t xml:space="preserve">- Sánchez Cohen, Ignacio, Et Al.: “Forced migration, climate change, mitigation and adaptive policies in Mexico: Some functional relationships”, </w:t>
      </w:r>
      <w:proofErr w:type="spellStart"/>
      <w:proofErr w:type="gramStart"/>
      <w:r w:rsidRPr="0027121A">
        <w:rPr>
          <w:rFonts w:ascii="Arial" w:hAnsi="Arial" w:cs="Arial"/>
          <w:color w:val="000000"/>
          <w:lang w:val="en-GB" w:eastAsia="es-AR"/>
        </w:rPr>
        <w:t>en</w:t>
      </w:r>
      <w:proofErr w:type="spellEnd"/>
      <w:r w:rsidRPr="0027121A">
        <w:rPr>
          <w:rFonts w:ascii="Arial" w:hAnsi="Arial" w:cs="Arial"/>
          <w:color w:val="000000"/>
          <w:lang w:val="en-GB" w:eastAsia="es-AR"/>
        </w:rPr>
        <w:t xml:space="preserve">  International</w:t>
      </w:r>
      <w:proofErr w:type="gramEnd"/>
      <w:r w:rsidRPr="0027121A">
        <w:rPr>
          <w:rFonts w:ascii="Arial" w:hAnsi="Arial" w:cs="Arial"/>
          <w:color w:val="000000"/>
          <w:lang w:val="en-GB" w:eastAsia="es-AR"/>
        </w:rPr>
        <w:t xml:space="preserve"> Migration, </w:t>
      </w:r>
      <w:proofErr w:type="spellStart"/>
      <w:r w:rsidRPr="0027121A">
        <w:rPr>
          <w:rFonts w:ascii="Arial" w:hAnsi="Arial" w:cs="Arial"/>
          <w:color w:val="000000"/>
          <w:lang w:val="en-GB" w:eastAsia="es-AR"/>
        </w:rPr>
        <w:t>doi</w:t>
      </w:r>
      <w:proofErr w:type="spellEnd"/>
      <w:r w:rsidRPr="0027121A">
        <w:rPr>
          <w:rFonts w:ascii="Arial" w:hAnsi="Arial" w:cs="Arial"/>
          <w:color w:val="000000"/>
          <w:lang w:val="en-GB" w:eastAsia="es-AR"/>
        </w:rPr>
        <w:t xml:space="preserve">: 10.1111/j.1468-2435.2012.00743.x, 2012             </w:t>
      </w:r>
      <w:r w:rsidRPr="0027121A">
        <w:rPr>
          <w:rFonts w:ascii="Arial" w:hAnsi="Arial" w:cs="Arial"/>
          <w:color w:val="000000"/>
          <w:lang w:val="en-GB" w:eastAsia="es-AR"/>
        </w:rPr>
        <w:tab/>
      </w:r>
    </w:p>
    <w:p w:rsidR="002A2F8D" w:rsidRDefault="004F592F" w:rsidP="004F592F">
      <w:r w:rsidRPr="0027121A">
        <w:rPr>
          <w:rFonts w:ascii="Arial" w:hAnsi="Arial" w:cs="Arial"/>
          <w:color w:val="000000"/>
          <w:lang w:val="en-GB" w:eastAsia="es-AR"/>
        </w:rPr>
        <w:br w:type="page"/>
      </w:r>
      <w:bookmarkStart w:id="1" w:name="_GoBack"/>
      <w:bookmarkEnd w:id="1"/>
    </w:p>
    <w:sectPr w:rsidR="002A2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71B35"/>
    <w:multiLevelType w:val="multilevel"/>
    <w:tmpl w:val="CD78309E"/>
    <w:lvl w:ilvl="0">
      <w:start w:val="1"/>
      <w:numFmt w:val="decimal"/>
      <w:pStyle w:val="Ttulo1"/>
      <w:lvlText w:val="%1"/>
      <w:lvlJc w:val="left"/>
      <w:pPr>
        <w:ind w:left="432" w:hanging="432"/>
      </w:pPr>
      <w:rPr>
        <w:rFonts w:cs="Times New Roman"/>
      </w:rPr>
    </w:lvl>
    <w:lvl w:ilvl="1">
      <w:start w:val="1"/>
      <w:numFmt w:val="decimal"/>
      <w:pStyle w:val="Ttulo2"/>
      <w:lvlText w:val="%1.%2"/>
      <w:lvlJc w:val="left"/>
      <w:pPr>
        <w:ind w:left="2278" w:hanging="576"/>
      </w:pPr>
      <w:rPr>
        <w:rFonts w:cs="Times New Roman"/>
      </w:rPr>
    </w:lvl>
    <w:lvl w:ilvl="2">
      <w:start w:val="1"/>
      <w:numFmt w:val="decimal"/>
      <w:pStyle w:val="Ttulo3"/>
      <w:lvlText w:val="%1.%2.%3"/>
      <w:lvlJc w:val="left"/>
      <w:pPr>
        <w:ind w:left="1997" w:hanging="720"/>
      </w:pPr>
      <w:rPr>
        <w:rFonts w:cs="Times New Roman"/>
      </w:rPr>
    </w:lvl>
    <w:lvl w:ilvl="3">
      <w:start w:val="1"/>
      <w:numFmt w:val="decimal"/>
      <w:pStyle w:val="Ttulo4"/>
      <w:lvlText w:val="%1.%2.%3.%4"/>
      <w:lvlJc w:val="left"/>
      <w:pPr>
        <w:ind w:left="864" w:hanging="864"/>
      </w:pPr>
      <w:rPr>
        <w:rFonts w:cs="Times New Roman"/>
      </w:rPr>
    </w:lvl>
    <w:lvl w:ilvl="4">
      <w:start w:val="1"/>
      <w:numFmt w:val="decimal"/>
      <w:pStyle w:val="Ttulo5"/>
      <w:lvlText w:val="%1.%2.%3.%4.%5"/>
      <w:lvlJc w:val="left"/>
      <w:pPr>
        <w:ind w:left="1008" w:hanging="1008"/>
      </w:pPr>
      <w:rPr>
        <w:rFonts w:cs="Times New Roman"/>
      </w:rPr>
    </w:lvl>
    <w:lvl w:ilvl="5">
      <w:start w:val="1"/>
      <w:numFmt w:val="decimal"/>
      <w:pStyle w:val="Ttulo6"/>
      <w:lvlText w:val="%1.%2.%3.%4.%5.%6"/>
      <w:lvlJc w:val="left"/>
      <w:pPr>
        <w:ind w:left="1152" w:hanging="1152"/>
      </w:pPr>
      <w:rPr>
        <w:rFonts w:cs="Times New Roman"/>
      </w:rPr>
    </w:lvl>
    <w:lvl w:ilvl="6">
      <w:start w:val="1"/>
      <w:numFmt w:val="decimal"/>
      <w:pStyle w:val="Ttulo7"/>
      <w:lvlText w:val="%1.%2.%3.%4.%5.%6.%7"/>
      <w:lvlJc w:val="left"/>
      <w:pPr>
        <w:ind w:left="1296" w:hanging="1296"/>
      </w:pPr>
      <w:rPr>
        <w:rFonts w:cs="Times New Roman"/>
      </w:rPr>
    </w:lvl>
    <w:lvl w:ilvl="7">
      <w:start w:val="1"/>
      <w:numFmt w:val="decimal"/>
      <w:pStyle w:val="Ttulo8"/>
      <w:lvlText w:val="%1.%2.%3.%4.%5.%6.%7.%8"/>
      <w:lvlJc w:val="left"/>
      <w:pPr>
        <w:ind w:left="1440" w:hanging="1440"/>
      </w:pPr>
      <w:rPr>
        <w:rFonts w:cs="Times New Roman"/>
      </w:rPr>
    </w:lvl>
    <w:lvl w:ilvl="8">
      <w:start w:val="1"/>
      <w:numFmt w:val="decimal"/>
      <w:pStyle w:val="Ttulo9"/>
      <w:lvlText w:val="%1.%2.%3.%4.%5.%6.%7.%8.%9"/>
      <w:lvlJc w:val="left"/>
      <w:pPr>
        <w:ind w:left="1584" w:hanging="1584"/>
      </w:pPr>
      <w:rPr>
        <w:rFonts w:cs="Times New Roman"/>
      </w:rPr>
    </w:lvl>
  </w:abstractNum>
  <w:abstractNum w:abstractNumId="1" w15:restartNumberingAfterBreak="0">
    <w:nsid w:val="15DD78CC"/>
    <w:multiLevelType w:val="hybridMultilevel"/>
    <w:tmpl w:val="FF5629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4FA249B"/>
    <w:multiLevelType w:val="hybridMultilevel"/>
    <w:tmpl w:val="2D94E40E"/>
    <w:lvl w:ilvl="0" w:tplc="2C0A0001">
      <w:start w:val="1"/>
      <w:numFmt w:val="bullet"/>
      <w:lvlText w:val=""/>
      <w:lvlJc w:val="left"/>
      <w:pPr>
        <w:tabs>
          <w:tab w:val="num" w:pos="720"/>
        </w:tabs>
        <w:ind w:left="720" w:hanging="360"/>
      </w:pPr>
      <w:rPr>
        <w:rFonts w:ascii="Symbol" w:hAnsi="Symbol" w:hint="default"/>
      </w:rPr>
    </w:lvl>
    <w:lvl w:ilvl="1" w:tplc="0C0A0019">
      <w:start w:val="1"/>
      <w:numFmt w:val="decimal"/>
      <w:lvlText w:val="%2."/>
      <w:lvlJc w:val="left"/>
      <w:pPr>
        <w:tabs>
          <w:tab w:val="num" w:pos="1440"/>
        </w:tabs>
        <w:ind w:left="1440" w:hanging="360"/>
      </w:pPr>
      <w:rPr>
        <w:rFonts w:cs="Times New Roman"/>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3" w15:restartNumberingAfterBreak="0">
    <w:nsid w:val="368413B1"/>
    <w:multiLevelType w:val="hybridMultilevel"/>
    <w:tmpl w:val="37B8F98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343948"/>
    <w:multiLevelType w:val="hybridMultilevel"/>
    <w:tmpl w:val="83000080"/>
    <w:lvl w:ilvl="0" w:tplc="9C166AD0">
      <w:start w:val="1"/>
      <w:numFmt w:val="decimal"/>
      <w:lvlText w:val="%1."/>
      <w:lvlJc w:val="left"/>
      <w:pPr>
        <w:tabs>
          <w:tab w:val="num" w:pos="720"/>
        </w:tabs>
        <w:ind w:left="720" w:hanging="360"/>
      </w:pPr>
      <w:rPr>
        <w:rFonts w:hint="default"/>
        <w:b w:val="0"/>
        <w:i w:val="0"/>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2F"/>
    <w:rsid w:val="002A2F8D"/>
    <w:rsid w:val="002E64A9"/>
    <w:rsid w:val="004F59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2F1F33-701E-4341-A88C-61A2061AE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592F"/>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4F592F"/>
    <w:pPr>
      <w:keepNext/>
      <w:numPr>
        <w:numId w:val="1"/>
      </w:numPr>
      <w:outlineLvl w:val="0"/>
    </w:pPr>
    <w:rPr>
      <w:rFonts w:ascii="Calibri" w:hAnsi="Calibri"/>
      <w:b/>
      <w:sz w:val="28"/>
    </w:rPr>
  </w:style>
  <w:style w:type="paragraph" w:styleId="Ttulo2">
    <w:name w:val="heading 2"/>
    <w:basedOn w:val="Normal"/>
    <w:next w:val="Normal"/>
    <w:link w:val="Ttulo2Car"/>
    <w:uiPriority w:val="9"/>
    <w:qFormat/>
    <w:rsid w:val="004F592F"/>
    <w:pPr>
      <w:keepNext/>
      <w:numPr>
        <w:ilvl w:val="1"/>
        <w:numId w:val="1"/>
      </w:numPr>
      <w:spacing w:before="240" w:after="60"/>
      <w:outlineLvl w:val="1"/>
    </w:pPr>
    <w:rPr>
      <w:rFonts w:ascii="Arial" w:hAnsi="Arial"/>
      <w:b/>
      <w:i/>
      <w:sz w:val="24"/>
      <w:lang w:val="es-ES_tradnl"/>
    </w:rPr>
  </w:style>
  <w:style w:type="paragraph" w:styleId="Ttulo3">
    <w:name w:val="heading 3"/>
    <w:basedOn w:val="Normal"/>
    <w:next w:val="Normal"/>
    <w:link w:val="Ttulo3Car"/>
    <w:uiPriority w:val="9"/>
    <w:qFormat/>
    <w:rsid w:val="004F592F"/>
    <w:pPr>
      <w:keepNext/>
      <w:numPr>
        <w:ilvl w:val="2"/>
        <w:numId w:val="1"/>
      </w:numPr>
      <w:spacing w:before="240" w:after="60"/>
      <w:ind w:left="284" w:hanging="284"/>
      <w:outlineLvl w:val="2"/>
    </w:pPr>
    <w:rPr>
      <w:rFonts w:ascii="Calibri" w:hAnsi="Calibri"/>
      <w:b/>
      <w:sz w:val="24"/>
      <w:lang w:val="es-ES_tradnl"/>
    </w:rPr>
  </w:style>
  <w:style w:type="paragraph" w:styleId="Ttulo4">
    <w:name w:val="heading 4"/>
    <w:basedOn w:val="Normal"/>
    <w:next w:val="Normal"/>
    <w:link w:val="Ttulo4Car"/>
    <w:uiPriority w:val="9"/>
    <w:qFormat/>
    <w:rsid w:val="004F592F"/>
    <w:pPr>
      <w:keepNext/>
      <w:numPr>
        <w:ilvl w:val="3"/>
        <w:numId w:val="1"/>
      </w:numPr>
      <w:spacing w:before="240" w:after="60"/>
      <w:outlineLvl w:val="3"/>
    </w:pPr>
    <w:rPr>
      <w:b/>
      <w:i/>
      <w:sz w:val="24"/>
      <w:lang w:val="es-ES_tradnl"/>
    </w:rPr>
  </w:style>
  <w:style w:type="paragraph" w:styleId="Ttulo5">
    <w:name w:val="heading 5"/>
    <w:basedOn w:val="Normal"/>
    <w:next w:val="Normal"/>
    <w:link w:val="Ttulo5Car"/>
    <w:uiPriority w:val="9"/>
    <w:qFormat/>
    <w:rsid w:val="004F592F"/>
    <w:pPr>
      <w:numPr>
        <w:ilvl w:val="4"/>
        <w:numId w:val="1"/>
      </w:numPr>
      <w:spacing w:before="240" w:after="60"/>
      <w:outlineLvl w:val="4"/>
    </w:pPr>
    <w:rPr>
      <w:rFonts w:ascii="Arial" w:hAnsi="Arial"/>
      <w:sz w:val="22"/>
      <w:lang w:val="es-ES_tradnl"/>
    </w:rPr>
  </w:style>
  <w:style w:type="paragraph" w:styleId="Ttulo6">
    <w:name w:val="heading 6"/>
    <w:basedOn w:val="Normal"/>
    <w:next w:val="Normal"/>
    <w:link w:val="Ttulo6Car"/>
    <w:uiPriority w:val="9"/>
    <w:qFormat/>
    <w:rsid w:val="004F592F"/>
    <w:pPr>
      <w:numPr>
        <w:ilvl w:val="5"/>
        <w:numId w:val="1"/>
      </w:numPr>
      <w:spacing w:before="240" w:after="60"/>
      <w:outlineLvl w:val="5"/>
    </w:pPr>
    <w:rPr>
      <w:rFonts w:ascii="Arial" w:hAnsi="Arial"/>
      <w:i/>
      <w:sz w:val="22"/>
      <w:lang w:val="es-ES_tradnl"/>
    </w:rPr>
  </w:style>
  <w:style w:type="paragraph" w:styleId="Ttulo7">
    <w:name w:val="heading 7"/>
    <w:basedOn w:val="Normal"/>
    <w:next w:val="Normal"/>
    <w:link w:val="Ttulo7Car"/>
    <w:uiPriority w:val="9"/>
    <w:qFormat/>
    <w:rsid w:val="004F592F"/>
    <w:pPr>
      <w:numPr>
        <w:ilvl w:val="6"/>
        <w:numId w:val="1"/>
      </w:numPr>
      <w:spacing w:before="240" w:after="60"/>
      <w:outlineLvl w:val="6"/>
    </w:pPr>
    <w:rPr>
      <w:rFonts w:ascii="Arial" w:hAnsi="Arial"/>
      <w:lang w:val="es-ES_tradnl"/>
    </w:rPr>
  </w:style>
  <w:style w:type="paragraph" w:styleId="Ttulo8">
    <w:name w:val="heading 8"/>
    <w:basedOn w:val="Normal"/>
    <w:next w:val="Normal"/>
    <w:link w:val="Ttulo8Car"/>
    <w:uiPriority w:val="9"/>
    <w:qFormat/>
    <w:rsid w:val="004F592F"/>
    <w:pPr>
      <w:numPr>
        <w:ilvl w:val="7"/>
        <w:numId w:val="1"/>
      </w:numPr>
      <w:spacing w:before="240" w:after="60"/>
      <w:outlineLvl w:val="7"/>
    </w:pPr>
    <w:rPr>
      <w:rFonts w:ascii="Arial" w:hAnsi="Arial"/>
      <w:i/>
      <w:lang w:val="es-ES_tradnl"/>
    </w:rPr>
  </w:style>
  <w:style w:type="paragraph" w:styleId="Ttulo9">
    <w:name w:val="heading 9"/>
    <w:basedOn w:val="Normal"/>
    <w:next w:val="Normal"/>
    <w:link w:val="Ttulo9Car"/>
    <w:uiPriority w:val="9"/>
    <w:qFormat/>
    <w:rsid w:val="004F592F"/>
    <w:pPr>
      <w:numPr>
        <w:ilvl w:val="8"/>
        <w:numId w:val="1"/>
      </w:numPr>
      <w:spacing w:before="240" w:after="60"/>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F592F"/>
    <w:rPr>
      <w:rFonts w:ascii="Calibri" w:eastAsia="Times New Roman" w:hAnsi="Calibri" w:cs="Times New Roman"/>
      <w:b/>
      <w:sz w:val="28"/>
      <w:szCs w:val="20"/>
      <w:lang w:eastAsia="es-ES"/>
    </w:rPr>
  </w:style>
  <w:style w:type="character" w:customStyle="1" w:styleId="Ttulo2Car">
    <w:name w:val="Título 2 Car"/>
    <w:basedOn w:val="Fuentedeprrafopredeter"/>
    <w:link w:val="Ttulo2"/>
    <w:uiPriority w:val="9"/>
    <w:rsid w:val="004F592F"/>
    <w:rPr>
      <w:rFonts w:ascii="Arial" w:eastAsia="Times New Roman" w:hAnsi="Arial" w:cs="Times New Roman"/>
      <w:b/>
      <w:i/>
      <w:sz w:val="24"/>
      <w:szCs w:val="20"/>
      <w:lang w:val="es-ES_tradnl" w:eastAsia="es-ES"/>
    </w:rPr>
  </w:style>
  <w:style w:type="character" w:customStyle="1" w:styleId="Ttulo3Car">
    <w:name w:val="Título 3 Car"/>
    <w:basedOn w:val="Fuentedeprrafopredeter"/>
    <w:link w:val="Ttulo3"/>
    <w:uiPriority w:val="9"/>
    <w:rsid w:val="004F592F"/>
    <w:rPr>
      <w:rFonts w:ascii="Calibri" w:eastAsia="Times New Roman" w:hAnsi="Calibri" w:cs="Times New Roman"/>
      <w:b/>
      <w:sz w:val="24"/>
      <w:szCs w:val="20"/>
      <w:lang w:val="es-ES_tradnl" w:eastAsia="es-ES"/>
    </w:rPr>
  </w:style>
  <w:style w:type="character" w:customStyle="1" w:styleId="Ttulo4Car">
    <w:name w:val="Título 4 Car"/>
    <w:basedOn w:val="Fuentedeprrafopredeter"/>
    <w:link w:val="Ttulo4"/>
    <w:uiPriority w:val="9"/>
    <w:rsid w:val="004F592F"/>
    <w:rPr>
      <w:rFonts w:ascii="Times New Roman" w:eastAsia="Times New Roman" w:hAnsi="Times New Roman" w:cs="Times New Roman"/>
      <w:b/>
      <w:i/>
      <w:sz w:val="24"/>
      <w:szCs w:val="20"/>
      <w:lang w:val="es-ES_tradnl" w:eastAsia="es-ES"/>
    </w:rPr>
  </w:style>
  <w:style w:type="character" w:customStyle="1" w:styleId="Ttulo5Car">
    <w:name w:val="Título 5 Car"/>
    <w:basedOn w:val="Fuentedeprrafopredeter"/>
    <w:link w:val="Ttulo5"/>
    <w:uiPriority w:val="9"/>
    <w:rsid w:val="004F592F"/>
    <w:rPr>
      <w:rFonts w:ascii="Arial" w:eastAsia="Times New Roman" w:hAnsi="Arial" w:cs="Times New Roman"/>
      <w:szCs w:val="20"/>
      <w:lang w:val="es-ES_tradnl" w:eastAsia="es-ES"/>
    </w:rPr>
  </w:style>
  <w:style w:type="character" w:customStyle="1" w:styleId="Ttulo6Car">
    <w:name w:val="Título 6 Car"/>
    <w:basedOn w:val="Fuentedeprrafopredeter"/>
    <w:link w:val="Ttulo6"/>
    <w:uiPriority w:val="9"/>
    <w:rsid w:val="004F592F"/>
    <w:rPr>
      <w:rFonts w:ascii="Arial" w:eastAsia="Times New Roman" w:hAnsi="Arial" w:cs="Times New Roman"/>
      <w:i/>
      <w:szCs w:val="20"/>
      <w:lang w:val="es-ES_tradnl" w:eastAsia="es-ES"/>
    </w:rPr>
  </w:style>
  <w:style w:type="character" w:customStyle="1" w:styleId="Ttulo7Car">
    <w:name w:val="Título 7 Car"/>
    <w:basedOn w:val="Fuentedeprrafopredeter"/>
    <w:link w:val="Ttulo7"/>
    <w:uiPriority w:val="9"/>
    <w:rsid w:val="004F592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uiPriority w:val="9"/>
    <w:rsid w:val="004F592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uiPriority w:val="9"/>
    <w:rsid w:val="004F592F"/>
    <w:rPr>
      <w:rFonts w:ascii="Arial" w:eastAsia="Times New Roman" w:hAnsi="Arial" w:cs="Times New Roman"/>
      <w:i/>
      <w:sz w:val="18"/>
      <w:szCs w:val="20"/>
      <w:lang w:val="es-ES_tradnl" w:eastAsia="es-ES"/>
    </w:rPr>
  </w:style>
  <w:style w:type="paragraph" w:styleId="Textoindependiente">
    <w:name w:val="Body Text"/>
    <w:basedOn w:val="Normal"/>
    <w:link w:val="TextoindependienteCar"/>
    <w:uiPriority w:val="99"/>
    <w:rsid w:val="004F592F"/>
    <w:pPr>
      <w:jc w:val="both"/>
    </w:pPr>
  </w:style>
  <w:style w:type="character" w:customStyle="1" w:styleId="TextoindependienteCar">
    <w:name w:val="Texto independiente Car"/>
    <w:basedOn w:val="Fuentedeprrafopredeter"/>
    <w:link w:val="Textoindependiente"/>
    <w:uiPriority w:val="99"/>
    <w:rsid w:val="004F592F"/>
    <w:rPr>
      <w:rFonts w:ascii="Times New Roman" w:eastAsia="Times New Roman" w:hAnsi="Times New Roman" w:cs="Times New Roman"/>
      <w:sz w:val="20"/>
      <w:szCs w:val="20"/>
      <w:lang w:eastAsia="es-ES"/>
    </w:rPr>
  </w:style>
  <w:style w:type="paragraph" w:customStyle="1" w:styleId="Default">
    <w:name w:val="Default"/>
    <w:uiPriority w:val="99"/>
    <w:rsid w:val="004F592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customStyle="1" w:styleId="curso11">
    <w:name w:val="curso11"/>
    <w:rsid w:val="004F592F"/>
    <w:rPr>
      <w:rFonts w:ascii="Verdana" w:hAnsi="Verdana" w:hint="default"/>
      <w:b/>
      <w:bCs/>
      <w:color w:val="FFFFFF"/>
      <w:sz w:val="20"/>
      <w:szCs w:val="20"/>
    </w:rPr>
  </w:style>
  <w:style w:type="paragraph" w:customStyle="1" w:styleId="curso2">
    <w:name w:val="curso2"/>
    <w:basedOn w:val="Normal"/>
    <w:rsid w:val="004F592F"/>
    <w:pPr>
      <w:spacing w:before="100" w:beforeAutospacing="1" w:after="100" w:afterAutospacing="1"/>
    </w:pPr>
    <w:rPr>
      <w:rFonts w:ascii="Verdana" w:hAnsi="Verdana"/>
      <w:color w:val="FFFFFF"/>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2212</Words>
  <Characters>12168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2018-04-16T14:35:00Z</dcterms:created>
  <dcterms:modified xsi:type="dcterms:W3CDTF">2018-04-16T14:35:00Z</dcterms:modified>
</cp:coreProperties>
</file>