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2A59" w:rsidRPr="008A15BE" w:rsidRDefault="00162A59" w:rsidP="00162A59">
      <w:pPr>
        <w:pStyle w:val="Ttulo2"/>
        <w:numPr>
          <w:ilvl w:val="0"/>
          <w:numId w:val="0"/>
        </w:numPr>
        <w:rPr>
          <w:rFonts w:ascii="Calibri" w:hAnsi="Calibri"/>
          <w:i w:val="0"/>
        </w:rPr>
      </w:pPr>
      <w:bookmarkStart w:id="0" w:name="_Toc507534661"/>
      <w:bookmarkStart w:id="1" w:name="_GoBack"/>
      <w:r w:rsidRPr="008A15BE">
        <w:rPr>
          <w:rFonts w:ascii="Calibri" w:hAnsi="Calibri"/>
          <w:i w:val="0"/>
        </w:rPr>
        <w:t>MR08 – Energía Eólica e Hidráulica</w:t>
      </w:r>
      <w:bookmarkEnd w:id="0"/>
    </w:p>
    <w:tbl>
      <w:tblPr>
        <w:tblW w:w="9497" w:type="dxa"/>
        <w:tblInd w:w="-214" w:type="dxa"/>
        <w:tblLayout w:type="fixed"/>
        <w:tblCellMar>
          <w:left w:w="70" w:type="dxa"/>
          <w:right w:w="70" w:type="dxa"/>
        </w:tblCellMar>
        <w:tblLook w:val="0000" w:firstRow="0" w:lastRow="0" w:firstColumn="0" w:lastColumn="0" w:noHBand="0" w:noVBand="0"/>
      </w:tblPr>
      <w:tblGrid>
        <w:gridCol w:w="5096"/>
        <w:gridCol w:w="4401"/>
      </w:tblGrid>
      <w:tr w:rsidR="00162A59" w:rsidTr="008E36D3">
        <w:tc>
          <w:tcPr>
            <w:tcW w:w="5096" w:type="dxa"/>
            <w:tcBorders>
              <w:top w:val="double" w:sz="6" w:space="0" w:color="auto"/>
              <w:left w:val="double" w:sz="6" w:space="0" w:color="auto"/>
              <w:right w:val="single" w:sz="4" w:space="0" w:color="auto"/>
            </w:tcBorders>
          </w:tcPr>
          <w:bookmarkEnd w:id="1"/>
          <w:p w:rsidR="00162A59" w:rsidRDefault="00162A59" w:rsidP="008E36D3">
            <w:pPr>
              <w:tabs>
                <w:tab w:val="center" w:pos="2236"/>
              </w:tabs>
              <w:spacing w:before="90"/>
              <w:jc w:val="center"/>
              <w:rPr>
                <w:rFonts w:ascii="Arial" w:hAnsi="Arial"/>
                <w:spacing w:val="-3"/>
              </w:rPr>
            </w:pPr>
            <w:r w:rsidRPr="00D534CA">
              <w:rPr>
                <w:rFonts w:ascii="Arial" w:hAnsi="Arial"/>
                <w:noProof/>
                <w:spacing w:val="-3"/>
                <w:lang w:val="en-US" w:eastAsia="en-US"/>
              </w:rPr>
              <w:drawing>
                <wp:inline distT="0" distB="0" distL="0" distR="0">
                  <wp:extent cx="1975485" cy="1000760"/>
                  <wp:effectExtent l="0" t="0" r="5715" b="8890"/>
                  <wp:docPr id="1" name="Imagen 1" descr="unc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unc1_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5485" cy="1000760"/>
                          </a:xfrm>
                          <a:prstGeom prst="rect">
                            <a:avLst/>
                          </a:prstGeom>
                          <a:noFill/>
                          <a:ln>
                            <a:noFill/>
                          </a:ln>
                        </pic:spPr>
                      </pic:pic>
                    </a:graphicData>
                  </a:graphic>
                </wp:inline>
              </w:drawing>
            </w:r>
          </w:p>
          <w:p w:rsidR="00162A59" w:rsidRPr="00B522CA" w:rsidRDefault="00162A59" w:rsidP="008E36D3">
            <w:pPr>
              <w:tabs>
                <w:tab w:val="center" w:pos="2236"/>
              </w:tabs>
              <w:suppressAutoHyphens/>
              <w:jc w:val="center"/>
              <w:rPr>
                <w:rFonts w:ascii="Arial" w:hAnsi="Arial"/>
                <w:b/>
                <w:spacing w:val="-2"/>
                <w:sz w:val="16"/>
              </w:rPr>
            </w:pPr>
            <w:r w:rsidRPr="00B522CA">
              <w:rPr>
                <w:rFonts w:ascii="Arial" w:hAnsi="Arial"/>
                <w:b/>
                <w:spacing w:val="-2"/>
                <w:sz w:val="16"/>
              </w:rPr>
              <w:t>UNIVERSIDAD NACIONAL DE CORDOBA</w:t>
            </w:r>
          </w:p>
          <w:p w:rsidR="00162A59" w:rsidRDefault="00162A59" w:rsidP="008E36D3">
            <w:pPr>
              <w:tabs>
                <w:tab w:val="center" w:pos="2236"/>
              </w:tabs>
              <w:suppressAutoHyphens/>
              <w:jc w:val="center"/>
              <w:rPr>
                <w:rFonts w:ascii="Arial" w:hAnsi="Arial"/>
                <w:b/>
                <w:spacing w:val="-2"/>
                <w:sz w:val="16"/>
              </w:rPr>
            </w:pPr>
            <w:r>
              <w:rPr>
                <w:rFonts w:ascii="Arial" w:hAnsi="Arial"/>
                <w:b/>
                <w:spacing w:val="-2"/>
                <w:sz w:val="16"/>
              </w:rPr>
              <w:t>FACULTAD DE CIENCIAS EXACTAS, FÍSICAS Y NATURALES</w:t>
            </w:r>
          </w:p>
          <w:p w:rsidR="00162A59" w:rsidRDefault="00162A59" w:rsidP="008E36D3">
            <w:pPr>
              <w:tabs>
                <w:tab w:val="center" w:pos="2236"/>
              </w:tabs>
              <w:suppressAutoHyphens/>
              <w:jc w:val="center"/>
              <w:rPr>
                <w:rFonts w:ascii="Arial" w:hAnsi="Arial"/>
                <w:spacing w:val="-2"/>
                <w:sz w:val="16"/>
              </w:rPr>
            </w:pPr>
            <w:r>
              <w:rPr>
                <w:rFonts w:ascii="Arial" w:hAnsi="Arial"/>
                <w:b/>
                <w:spacing w:val="-2"/>
                <w:sz w:val="16"/>
              </w:rPr>
              <w:t>REPUBLICA ARGENTINA</w:t>
            </w:r>
          </w:p>
        </w:tc>
        <w:tc>
          <w:tcPr>
            <w:tcW w:w="4401" w:type="dxa"/>
            <w:tcBorders>
              <w:top w:val="double" w:sz="6" w:space="0" w:color="auto"/>
              <w:left w:val="single" w:sz="4" w:space="0" w:color="auto"/>
              <w:right w:val="double" w:sz="6" w:space="0" w:color="auto"/>
            </w:tcBorders>
          </w:tcPr>
          <w:p w:rsidR="00162A59" w:rsidRDefault="00162A59" w:rsidP="008E36D3">
            <w:pPr>
              <w:tabs>
                <w:tab w:val="left" w:pos="-720"/>
              </w:tabs>
              <w:suppressAutoHyphens/>
              <w:spacing w:before="120"/>
              <w:jc w:val="right"/>
              <w:rPr>
                <w:rFonts w:ascii="Arial" w:hAnsi="Arial"/>
                <w:spacing w:val="-3"/>
              </w:rPr>
            </w:pPr>
            <w:r>
              <w:rPr>
                <w:rFonts w:ascii="Arial" w:hAnsi="Arial"/>
                <w:spacing w:val="-3"/>
              </w:rPr>
              <w:t xml:space="preserve">                         </w:t>
            </w:r>
          </w:p>
          <w:p w:rsidR="00162A59" w:rsidRDefault="00162A59" w:rsidP="008E36D3">
            <w:pPr>
              <w:tabs>
                <w:tab w:val="left" w:pos="-720"/>
              </w:tabs>
              <w:suppressAutoHyphens/>
              <w:spacing w:before="120"/>
              <w:rPr>
                <w:rFonts w:ascii="Arial" w:hAnsi="Arial"/>
                <w:spacing w:val="-3"/>
              </w:rPr>
            </w:pPr>
            <w:r>
              <w:rPr>
                <w:rFonts w:ascii="Arial" w:hAnsi="Arial"/>
                <w:spacing w:val="-3"/>
              </w:rPr>
              <w:t>Programa de:</w:t>
            </w:r>
          </w:p>
          <w:p w:rsidR="00162A59" w:rsidRDefault="00162A59" w:rsidP="008E36D3">
            <w:pPr>
              <w:tabs>
                <w:tab w:val="left" w:pos="-720"/>
              </w:tabs>
              <w:suppressAutoHyphens/>
              <w:spacing w:before="120"/>
              <w:rPr>
                <w:rFonts w:ascii="Arial" w:hAnsi="Arial"/>
                <w:spacing w:val="-3"/>
              </w:rPr>
            </w:pPr>
          </w:p>
          <w:p w:rsidR="00162A59" w:rsidRDefault="00162A59" w:rsidP="008E36D3">
            <w:pPr>
              <w:tabs>
                <w:tab w:val="left" w:pos="-720"/>
              </w:tabs>
              <w:suppressAutoHyphens/>
              <w:spacing w:before="120"/>
              <w:rPr>
                <w:rFonts w:ascii="Arial" w:hAnsi="Arial"/>
                <w:b/>
                <w:spacing w:val="-3"/>
              </w:rPr>
            </w:pPr>
            <w:r>
              <w:rPr>
                <w:rFonts w:ascii="Arial" w:hAnsi="Arial"/>
                <w:b/>
              </w:rPr>
              <w:t>ENERG</w:t>
            </w:r>
            <w:r>
              <w:rPr>
                <w:rFonts w:ascii="Arial" w:hAnsi="Arial" w:cs="Arial"/>
                <w:b/>
              </w:rPr>
              <w:t>Í</w:t>
            </w:r>
            <w:r>
              <w:rPr>
                <w:rFonts w:ascii="Arial" w:hAnsi="Arial"/>
                <w:b/>
              </w:rPr>
              <w:t>A E</w:t>
            </w:r>
            <w:r>
              <w:rPr>
                <w:rFonts w:ascii="Arial" w:hAnsi="Arial" w:cs="Arial"/>
                <w:b/>
              </w:rPr>
              <w:t>Ó</w:t>
            </w:r>
            <w:r>
              <w:rPr>
                <w:rFonts w:ascii="Arial" w:hAnsi="Arial"/>
                <w:b/>
              </w:rPr>
              <w:t>LICA E HIDR</w:t>
            </w:r>
            <w:r>
              <w:rPr>
                <w:rFonts w:ascii="Arial" w:hAnsi="Arial" w:cs="Arial"/>
                <w:b/>
              </w:rPr>
              <w:t>Á</w:t>
            </w:r>
            <w:r>
              <w:rPr>
                <w:rFonts w:ascii="Arial" w:hAnsi="Arial"/>
                <w:b/>
              </w:rPr>
              <w:t>ULICA</w:t>
            </w:r>
          </w:p>
          <w:p w:rsidR="00162A59" w:rsidRDefault="00162A59" w:rsidP="008E36D3">
            <w:pPr>
              <w:pStyle w:val="Textodenotaalfinal"/>
              <w:tabs>
                <w:tab w:val="left" w:pos="-720"/>
              </w:tabs>
              <w:suppressAutoHyphens/>
              <w:spacing w:before="120" w:after="54"/>
              <w:rPr>
                <w:rFonts w:ascii="Arial" w:hAnsi="Arial"/>
                <w:spacing w:val="-3"/>
              </w:rPr>
            </w:pPr>
            <w:r>
              <w:rPr>
                <w:rFonts w:ascii="Arial" w:hAnsi="Arial"/>
                <w:spacing w:val="-3"/>
              </w:rPr>
              <w:t xml:space="preserve">Código: MR 08 </w:t>
            </w:r>
          </w:p>
        </w:tc>
      </w:tr>
      <w:tr w:rsidR="00162A59" w:rsidTr="008E36D3">
        <w:tc>
          <w:tcPr>
            <w:tcW w:w="5096" w:type="dxa"/>
            <w:tcBorders>
              <w:top w:val="double" w:sz="6" w:space="0" w:color="auto"/>
              <w:left w:val="double" w:sz="6" w:space="0" w:color="auto"/>
              <w:bottom w:val="single" w:sz="6" w:space="0" w:color="auto"/>
              <w:right w:val="single" w:sz="4" w:space="0" w:color="auto"/>
            </w:tcBorders>
          </w:tcPr>
          <w:p w:rsidR="00162A59" w:rsidRDefault="00162A59" w:rsidP="008E36D3">
            <w:pPr>
              <w:tabs>
                <w:tab w:val="left" w:pos="-720"/>
              </w:tabs>
              <w:suppressAutoHyphens/>
              <w:spacing w:before="120"/>
              <w:rPr>
                <w:rFonts w:ascii="Arial" w:hAnsi="Arial"/>
                <w:b/>
                <w:spacing w:val="-3"/>
              </w:rPr>
            </w:pPr>
          </w:p>
          <w:p w:rsidR="00162A59" w:rsidRPr="004E09AC" w:rsidRDefault="00162A59" w:rsidP="008E36D3">
            <w:pPr>
              <w:tabs>
                <w:tab w:val="left" w:pos="-720"/>
              </w:tabs>
              <w:suppressAutoHyphens/>
              <w:spacing w:before="120"/>
              <w:rPr>
                <w:rFonts w:ascii="Arial" w:hAnsi="Arial"/>
                <w:b/>
                <w:spacing w:val="-3"/>
              </w:rPr>
            </w:pPr>
            <w:r>
              <w:rPr>
                <w:rFonts w:ascii="Arial" w:hAnsi="Arial"/>
                <w:b/>
                <w:spacing w:val="-3"/>
              </w:rPr>
              <w:t>Carrera</w:t>
            </w:r>
            <w:r>
              <w:rPr>
                <w:rFonts w:ascii="Arial" w:hAnsi="Arial"/>
                <w:spacing w:val="-3"/>
              </w:rPr>
              <w:t>: Maestría en Generación de Energías Renovables</w:t>
            </w:r>
          </w:p>
        </w:tc>
        <w:tc>
          <w:tcPr>
            <w:tcW w:w="4401" w:type="dxa"/>
            <w:tcBorders>
              <w:top w:val="double" w:sz="6" w:space="0" w:color="auto"/>
              <w:left w:val="single" w:sz="4" w:space="0" w:color="auto"/>
              <w:bottom w:val="single" w:sz="6" w:space="0" w:color="auto"/>
              <w:right w:val="double" w:sz="6" w:space="0" w:color="auto"/>
            </w:tcBorders>
          </w:tcPr>
          <w:p w:rsidR="00162A59" w:rsidRDefault="00162A59" w:rsidP="008E36D3">
            <w:pPr>
              <w:tabs>
                <w:tab w:val="left" w:pos="-720"/>
              </w:tabs>
              <w:suppressAutoHyphens/>
              <w:spacing w:before="120"/>
              <w:rPr>
                <w:rFonts w:ascii="Arial" w:hAnsi="Arial"/>
                <w:spacing w:val="-3"/>
              </w:rPr>
            </w:pPr>
            <w:r>
              <w:rPr>
                <w:rFonts w:ascii="Arial" w:hAnsi="Arial"/>
                <w:b/>
                <w:spacing w:val="-3"/>
              </w:rPr>
              <w:t xml:space="preserve">Créditos: </w:t>
            </w:r>
            <w:r>
              <w:rPr>
                <w:rFonts w:ascii="Arial" w:hAnsi="Arial"/>
                <w:spacing w:val="-3"/>
              </w:rPr>
              <w:t>3</w:t>
            </w:r>
          </w:p>
          <w:p w:rsidR="00162A59" w:rsidRDefault="00162A59" w:rsidP="008E36D3">
            <w:pPr>
              <w:tabs>
                <w:tab w:val="left" w:pos="-720"/>
              </w:tabs>
              <w:suppressAutoHyphens/>
              <w:spacing w:before="120"/>
              <w:rPr>
                <w:rFonts w:ascii="Arial" w:hAnsi="Arial"/>
                <w:spacing w:val="-3"/>
              </w:rPr>
            </w:pPr>
            <w:r>
              <w:rPr>
                <w:rFonts w:ascii="Arial" w:hAnsi="Arial"/>
                <w:b/>
                <w:spacing w:val="-3"/>
              </w:rPr>
              <w:t xml:space="preserve">Carga horaria: </w:t>
            </w:r>
            <w:r>
              <w:rPr>
                <w:rFonts w:ascii="Arial" w:hAnsi="Arial"/>
                <w:spacing w:val="-3"/>
              </w:rPr>
              <w:t xml:space="preserve">60 horas   </w:t>
            </w:r>
          </w:p>
          <w:p w:rsidR="00162A59" w:rsidRDefault="00162A59" w:rsidP="008E36D3">
            <w:pPr>
              <w:tabs>
                <w:tab w:val="left" w:pos="-720"/>
              </w:tabs>
              <w:suppressAutoHyphens/>
              <w:spacing w:before="120"/>
              <w:rPr>
                <w:rFonts w:ascii="Arial" w:hAnsi="Arial"/>
                <w:b/>
                <w:spacing w:val="-3"/>
              </w:rPr>
            </w:pPr>
            <w:r>
              <w:rPr>
                <w:rFonts w:ascii="Arial" w:hAnsi="Arial"/>
                <w:b/>
                <w:spacing w:val="-3"/>
              </w:rPr>
              <w:t>Horas Semanales:</w:t>
            </w:r>
            <w:r>
              <w:rPr>
                <w:rFonts w:ascii="Arial" w:hAnsi="Arial"/>
                <w:spacing w:val="-3"/>
              </w:rPr>
              <w:t xml:space="preserve"> 4 horas</w:t>
            </w:r>
          </w:p>
          <w:p w:rsidR="00162A59" w:rsidRPr="008A15BE" w:rsidRDefault="00162A59" w:rsidP="008E36D3">
            <w:pPr>
              <w:tabs>
                <w:tab w:val="left" w:pos="-720"/>
              </w:tabs>
              <w:suppressAutoHyphens/>
              <w:spacing w:before="120"/>
              <w:rPr>
                <w:rFonts w:ascii="Arial" w:hAnsi="Arial"/>
                <w:spacing w:val="-3"/>
              </w:rPr>
            </w:pPr>
            <w:r>
              <w:rPr>
                <w:rFonts w:ascii="Arial" w:hAnsi="Arial"/>
                <w:b/>
                <w:spacing w:val="-3"/>
              </w:rPr>
              <w:t>Dictado:</w:t>
            </w:r>
            <w:r>
              <w:rPr>
                <w:rFonts w:ascii="Arial" w:hAnsi="Arial"/>
                <w:spacing w:val="-3"/>
              </w:rPr>
              <w:t xml:space="preserve"> Semanal</w:t>
            </w:r>
          </w:p>
        </w:tc>
      </w:tr>
      <w:tr w:rsidR="00162A59" w:rsidTr="008E36D3">
        <w:tc>
          <w:tcPr>
            <w:tcW w:w="9497" w:type="dxa"/>
            <w:gridSpan w:val="2"/>
            <w:tcBorders>
              <w:left w:val="double" w:sz="6" w:space="0" w:color="auto"/>
              <w:right w:val="double" w:sz="6" w:space="0" w:color="auto"/>
            </w:tcBorders>
          </w:tcPr>
          <w:p w:rsidR="00162A59" w:rsidRDefault="00162A59" w:rsidP="008E36D3">
            <w:pPr>
              <w:spacing w:before="120" w:line="240" w:lineRule="exact"/>
              <w:rPr>
                <w:rFonts w:ascii="Arial" w:hAnsi="Arial"/>
                <w:b/>
                <w:spacing w:val="-3"/>
              </w:rPr>
            </w:pPr>
            <w:r>
              <w:rPr>
                <w:rFonts w:ascii="Arial" w:hAnsi="Arial"/>
                <w:b/>
                <w:spacing w:val="-3"/>
              </w:rPr>
              <w:t xml:space="preserve">    Objetivos </w:t>
            </w:r>
          </w:p>
          <w:p w:rsidR="00162A59" w:rsidRDefault="00162A59" w:rsidP="00162A59">
            <w:pPr>
              <w:numPr>
                <w:ilvl w:val="0"/>
                <w:numId w:val="3"/>
              </w:numPr>
              <w:jc w:val="both"/>
              <w:rPr>
                <w:rFonts w:ascii="Arial" w:hAnsi="Arial" w:cs="Arial"/>
              </w:rPr>
            </w:pPr>
            <w:r>
              <w:rPr>
                <w:rFonts w:ascii="Arial" w:hAnsi="Arial" w:cs="Arial"/>
              </w:rPr>
              <w:t>Generar conocimientos en la problemática del proyecto y la ejecución de obras para aprovechamiento de energía eólica.</w:t>
            </w:r>
          </w:p>
          <w:p w:rsidR="00162A59" w:rsidRDefault="00162A59" w:rsidP="00162A59">
            <w:pPr>
              <w:numPr>
                <w:ilvl w:val="0"/>
                <w:numId w:val="3"/>
              </w:numPr>
              <w:jc w:val="both"/>
              <w:rPr>
                <w:rFonts w:ascii="Arial" w:hAnsi="Arial" w:cs="Arial"/>
              </w:rPr>
            </w:pPr>
            <w:r>
              <w:rPr>
                <w:rFonts w:ascii="Arial" w:hAnsi="Arial" w:cs="Arial"/>
              </w:rPr>
              <w:t xml:space="preserve">Completar los conocimientos del estudiante relacionados a las granjas eólicas. Comprender los problemas de dimensionamiento energético. </w:t>
            </w:r>
          </w:p>
          <w:p w:rsidR="00162A59" w:rsidRDefault="00162A59" w:rsidP="00162A59">
            <w:pPr>
              <w:numPr>
                <w:ilvl w:val="0"/>
                <w:numId w:val="3"/>
              </w:numPr>
              <w:jc w:val="both"/>
              <w:rPr>
                <w:rFonts w:ascii="Arial" w:hAnsi="Arial" w:cs="Arial"/>
              </w:rPr>
            </w:pPr>
            <w:r>
              <w:rPr>
                <w:rFonts w:ascii="Arial" w:hAnsi="Arial" w:cs="Arial"/>
              </w:rPr>
              <w:t>Completar los conocimientos de los distintos tipos de turbinas eólicas.</w:t>
            </w:r>
          </w:p>
          <w:p w:rsidR="00162A59" w:rsidRDefault="00162A59" w:rsidP="00162A59">
            <w:pPr>
              <w:numPr>
                <w:ilvl w:val="0"/>
                <w:numId w:val="3"/>
              </w:numPr>
              <w:jc w:val="both"/>
              <w:rPr>
                <w:rFonts w:ascii="Arial" w:hAnsi="Arial" w:cs="Arial"/>
              </w:rPr>
            </w:pPr>
            <w:r>
              <w:rPr>
                <w:rFonts w:ascii="Arial" w:hAnsi="Arial" w:cs="Arial"/>
              </w:rPr>
              <w:t>Dar al alumno las herramientas para poder realizar el estudio, proyecto, dirección, construcción de centrales de aprovechamiento eólico.</w:t>
            </w:r>
          </w:p>
          <w:p w:rsidR="00162A59" w:rsidRDefault="00162A59" w:rsidP="00162A59">
            <w:pPr>
              <w:numPr>
                <w:ilvl w:val="0"/>
                <w:numId w:val="3"/>
              </w:numPr>
              <w:jc w:val="both"/>
              <w:rPr>
                <w:rFonts w:ascii="Arial" w:hAnsi="Arial"/>
              </w:rPr>
            </w:pPr>
            <w:r>
              <w:rPr>
                <w:rFonts w:ascii="Arial" w:hAnsi="Arial" w:cs="Arial"/>
              </w:rPr>
              <w:t xml:space="preserve">Permitirle un manejo a nivel operacional de las herramientas del área.  </w:t>
            </w:r>
          </w:p>
        </w:tc>
      </w:tr>
      <w:tr w:rsidR="00162A59" w:rsidTr="008E36D3">
        <w:trPr>
          <w:trHeight w:val="1871"/>
        </w:trPr>
        <w:tc>
          <w:tcPr>
            <w:tcW w:w="9497" w:type="dxa"/>
            <w:gridSpan w:val="2"/>
            <w:tcBorders>
              <w:top w:val="single" w:sz="6" w:space="0" w:color="auto"/>
              <w:left w:val="double" w:sz="6" w:space="0" w:color="auto"/>
              <w:bottom w:val="single" w:sz="6" w:space="0" w:color="auto"/>
              <w:right w:val="double" w:sz="6" w:space="0" w:color="auto"/>
            </w:tcBorders>
          </w:tcPr>
          <w:p w:rsidR="00162A59" w:rsidRPr="00B522CA" w:rsidRDefault="00162A59" w:rsidP="008E36D3">
            <w:pPr>
              <w:spacing w:before="120" w:line="240" w:lineRule="exact"/>
              <w:rPr>
                <w:rFonts w:ascii="Arial" w:hAnsi="Arial"/>
                <w:b/>
                <w:spacing w:val="-3"/>
              </w:rPr>
            </w:pPr>
            <w:r w:rsidRPr="00B522CA">
              <w:rPr>
                <w:rFonts w:ascii="Arial" w:hAnsi="Arial"/>
                <w:b/>
                <w:spacing w:val="-3"/>
              </w:rPr>
              <w:t>Programa Sintético (títulos del analítico):</w:t>
            </w:r>
          </w:p>
          <w:p w:rsidR="00162A59" w:rsidRPr="00974EC3" w:rsidRDefault="00162A59" w:rsidP="00162A59">
            <w:pPr>
              <w:pStyle w:val="Textoindependiente"/>
              <w:numPr>
                <w:ilvl w:val="0"/>
                <w:numId w:val="5"/>
              </w:numPr>
              <w:suppressAutoHyphens/>
              <w:rPr>
                <w:rFonts w:ascii="Arial" w:hAnsi="Arial" w:cs="Arial"/>
              </w:rPr>
            </w:pPr>
            <w:r w:rsidRPr="00974EC3">
              <w:rPr>
                <w:rFonts w:ascii="Arial" w:hAnsi="Arial" w:cs="Arial"/>
              </w:rPr>
              <w:t>Introducción</w:t>
            </w:r>
          </w:p>
          <w:p w:rsidR="00162A59" w:rsidRPr="00974EC3" w:rsidRDefault="00162A59" w:rsidP="00162A59">
            <w:pPr>
              <w:pStyle w:val="Textoindependiente"/>
              <w:numPr>
                <w:ilvl w:val="0"/>
                <w:numId w:val="5"/>
              </w:numPr>
              <w:suppressAutoHyphens/>
              <w:rPr>
                <w:rFonts w:ascii="Arial" w:hAnsi="Arial" w:cs="Arial"/>
              </w:rPr>
            </w:pPr>
            <w:r w:rsidRPr="00974EC3">
              <w:rPr>
                <w:rFonts w:ascii="Arial" w:hAnsi="Arial" w:cs="Arial"/>
              </w:rPr>
              <w:t>Turbinas eólicas</w:t>
            </w:r>
          </w:p>
          <w:p w:rsidR="00162A59" w:rsidRPr="00974EC3" w:rsidRDefault="00162A59" w:rsidP="00162A59">
            <w:pPr>
              <w:pStyle w:val="Textoindependiente"/>
              <w:numPr>
                <w:ilvl w:val="0"/>
                <w:numId w:val="5"/>
              </w:numPr>
              <w:suppressAutoHyphens/>
              <w:rPr>
                <w:rFonts w:ascii="Arial" w:hAnsi="Arial" w:cs="Arial"/>
              </w:rPr>
            </w:pPr>
            <w:r w:rsidRPr="00974EC3">
              <w:rPr>
                <w:rFonts w:ascii="Arial" w:hAnsi="Arial" w:cs="Arial"/>
              </w:rPr>
              <w:t>Cargas de Diseño para turbinas de eje horizontal</w:t>
            </w:r>
          </w:p>
          <w:p w:rsidR="00162A59" w:rsidRPr="00974EC3" w:rsidRDefault="00162A59" w:rsidP="00162A59">
            <w:pPr>
              <w:pStyle w:val="Textoindependiente"/>
              <w:numPr>
                <w:ilvl w:val="0"/>
                <w:numId w:val="5"/>
              </w:numPr>
              <w:suppressAutoHyphens/>
              <w:rPr>
                <w:rFonts w:ascii="Arial" w:hAnsi="Arial" w:cs="Arial"/>
              </w:rPr>
            </w:pPr>
            <w:r w:rsidRPr="00974EC3">
              <w:rPr>
                <w:rFonts w:ascii="Arial" w:hAnsi="Arial" w:cs="Arial"/>
              </w:rPr>
              <w:t xml:space="preserve">Performance: potencia y </w:t>
            </w:r>
            <w:proofErr w:type="gramStart"/>
            <w:r w:rsidRPr="00974EC3">
              <w:rPr>
                <w:rFonts w:ascii="Arial" w:hAnsi="Arial" w:cs="Arial"/>
              </w:rPr>
              <w:t>energía extraíbles</w:t>
            </w:r>
            <w:proofErr w:type="gramEnd"/>
            <w:r w:rsidRPr="00974EC3">
              <w:rPr>
                <w:rFonts w:ascii="Arial" w:hAnsi="Arial" w:cs="Arial"/>
              </w:rPr>
              <w:t xml:space="preserve"> desde una turbina eólica </w:t>
            </w:r>
          </w:p>
          <w:p w:rsidR="00162A59" w:rsidRPr="00974EC3" w:rsidRDefault="00162A59" w:rsidP="00162A59">
            <w:pPr>
              <w:pStyle w:val="Textoindependiente"/>
              <w:numPr>
                <w:ilvl w:val="0"/>
                <w:numId w:val="5"/>
              </w:numPr>
              <w:suppressAutoHyphens/>
              <w:rPr>
                <w:rFonts w:ascii="Arial" w:hAnsi="Arial" w:cs="Arial"/>
              </w:rPr>
            </w:pPr>
            <w:r w:rsidRPr="00974EC3">
              <w:rPr>
                <w:rFonts w:ascii="Arial" w:hAnsi="Arial" w:cs="Arial"/>
              </w:rPr>
              <w:t>Impacto ambiental</w:t>
            </w:r>
          </w:p>
          <w:p w:rsidR="00162A59" w:rsidRPr="00974EC3" w:rsidRDefault="00162A59" w:rsidP="00162A59">
            <w:pPr>
              <w:pStyle w:val="Textoindependiente"/>
              <w:numPr>
                <w:ilvl w:val="0"/>
                <w:numId w:val="5"/>
              </w:numPr>
              <w:suppressAutoHyphens/>
              <w:rPr>
                <w:rFonts w:ascii="Arial" w:hAnsi="Arial" w:cs="Arial"/>
              </w:rPr>
            </w:pPr>
            <w:r w:rsidRPr="00974EC3">
              <w:rPr>
                <w:rFonts w:ascii="Arial" w:hAnsi="Arial" w:cs="Arial"/>
              </w:rPr>
              <w:t xml:space="preserve">Economía, desarrollo comercial y potencial de la energía eólica </w:t>
            </w:r>
          </w:p>
          <w:p w:rsidR="00162A59" w:rsidRPr="00974EC3" w:rsidRDefault="00162A59" w:rsidP="00162A59">
            <w:pPr>
              <w:pStyle w:val="Textoindependiente"/>
              <w:numPr>
                <w:ilvl w:val="0"/>
                <w:numId w:val="5"/>
              </w:numPr>
              <w:suppressAutoHyphens/>
              <w:rPr>
                <w:rFonts w:ascii="Arial" w:hAnsi="Arial" w:cs="Arial"/>
              </w:rPr>
            </w:pPr>
            <w:r w:rsidRPr="00974EC3">
              <w:rPr>
                <w:rFonts w:ascii="Arial" w:hAnsi="Arial" w:cs="Arial"/>
              </w:rPr>
              <w:t>Turbinas eólicas “</w:t>
            </w:r>
            <w:proofErr w:type="gramStart"/>
            <w:r w:rsidRPr="00974EC3">
              <w:rPr>
                <w:rFonts w:ascii="Arial" w:hAnsi="Arial" w:cs="Arial"/>
              </w:rPr>
              <w:t>offshore</w:t>
            </w:r>
            <w:proofErr w:type="gramEnd"/>
            <w:r w:rsidRPr="00974EC3">
              <w:rPr>
                <w:rFonts w:ascii="Arial" w:hAnsi="Arial" w:cs="Arial"/>
              </w:rPr>
              <w:t>”</w:t>
            </w:r>
          </w:p>
          <w:p w:rsidR="00162A59" w:rsidRPr="00974EC3" w:rsidRDefault="00162A59" w:rsidP="00162A59">
            <w:pPr>
              <w:pStyle w:val="Textoindependiente"/>
              <w:numPr>
                <w:ilvl w:val="0"/>
                <w:numId w:val="5"/>
              </w:numPr>
              <w:suppressAutoHyphens/>
              <w:rPr>
                <w:rFonts w:ascii="Arial" w:hAnsi="Arial" w:cs="Arial"/>
              </w:rPr>
            </w:pPr>
            <w:r w:rsidRPr="00974EC3">
              <w:rPr>
                <w:rFonts w:ascii="Arial" w:hAnsi="Arial" w:cs="Arial"/>
              </w:rPr>
              <w:t xml:space="preserve">La Hidroelectricidad y el Mercado eléctrico. </w:t>
            </w:r>
          </w:p>
          <w:p w:rsidR="00162A59" w:rsidRPr="00974EC3" w:rsidRDefault="00162A59" w:rsidP="00162A59">
            <w:pPr>
              <w:pStyle w:val="Textoindependiente"/>
              <w:numPr>
                <w:ilvl w:val="0"/>
                <w:numId w:val="5"/>
              </w:numPr>
              <w:suppressAutoHyphens/>
              <w:rPr>
                <w:rFonts w:ascii="Arial" w:hAnsi="Arial" w:cs="Arial"/>
              </w:rPr>
            </w:pPr>
            <w:r w:rsidRPr="00974EC3">
              <w:rPr>
                <w:rFonts w:ascii="Arial" w:hAnsi="Arial" w:cs="Arial"/>
              </w:rPr>
              <w:t>Centrales y Máquinas Hidráulicas. Conceptos básicos.</w:t>
            </w:r>
          </w:p>
          <w:p w:rsidR="00162A59" w:rsidRPr="00974EC3" w:rsidRDefault="00162A59" w:rsidP="00162A59">
            <w:pPr>
              <w:pStyle w:val="Textoindependiente"/>
              <w:numPr>
                <w:ilvl w:val="0"/>
                <w:numId w:val="5"/>
              </w:numPr>
              <w:suppressAutoHyphens/>
              <w:rPr>
                <w:rFonts w:ascii="Arial" w:hAnsi="Arial" w:cs="Arial"/>
              </w:rPr>
            </w:pPr>
            <w:r w:rsidRPr="00974EC3">
              <w:rPr>
                <w:rFonts w:ascii="Arial" w:hAnsi="Arial" w:cs="Arial"/>
              </w:rPr>
              <w:t xml:space="preserve">Energía disponible en mares y océanos. </w:t>
            </w:r>
          </w:p>
          <w:p w:rsidR="00162A59" w:rsidRPr="00974EC3" w:rsidRDefault="00162A59" w:rsidP="00162A59">
            <w:pPr>
              <w:pStyle w:val="Textoindependiente"/>
              <w:numPr>
                <w:ilvl w:val="0"/>
                <w:numId w:val="5"/>
              </w:numPr>
              <w:suppressAutoHyphens/>
              <w:rPr>
                <w:rFonts w:ascii="Arial" w:hAnsi="Arial" w:cs="Arial"/>
              </w:rPr>
            </w:pPr>
            <w:r w:rsidRPr="00974EC3">
              <w:rPr>
                <w:rFonts w:ascii="Arial" w:hAnsi="Arial" w:cs="Arial"/>
              </w:rPr>
              <w:t>Aprovechamiento integral de una cuenca.</w:t>
            </w:r>
          </w:p>
          <w:p w:rsidR="00162A59" w:rsidRPr="00974EC3" w:rsidRDefault="00162A59" w:rsidP="00162A59">
            <w:pPr>
              <w:pStyle w:val="Textoindependiente"/>
              <w:numPr>
                <w:ilvl w:val="0"/>
                <w:numId w:val="5"/>
              </w:numPr>
              <w:suppressAutoHyphens/>
              <w:rPr>
                <w:rFonts w:ascii="Arial" w:hAnsi="Arial" w:cs="Arial"/>
              </w:rPr>
            </w:pPr>
            <w:r w:rsidRPr="00974EC3">
              <w:rPr>
                <w:rFonts w:ascii="Arial" w:hAnsi="Arial" w:cs="Arial"/>
              </w:rPr>
              <w:t xml:space="preserve">Dimensionamiento de los aprovechamientos hidroeléctricos. </w:t>
            </w:r>
          </w:p>
          <w:p w:rsidR="00162A59" w:rsidRPr="00974EC3" w:rsidRDefault="00162A59" w:rsidP="00162A59">
            <w:pPr>
              <w:pStyle w:val="Textoindependiente"/>
              <w:numPr>
                <w:ilvl w:val="0"/>
                <w:numId w:val="5"/>
              </w:numPr>
              <w:suppressAutoHyphens/>
              <w:rPr>
                <w:rFonts w:ascii="Arial" w:hAnsi="Arial" w:cs="Arial"/>
              </w:rPr>
            </w:pPr>
            <w:r w:rsidRPr="00974EC3">
              <w:rPr>
                <w:rFonts w:ascii="Arial" w:hAnsi="Arial" w:cs="Arial"/>
              </w:rPr>
              <w:t>Máquinas Hidráulicas</w:t>
            </w:r>
          </w:p>
          <w:p w:rsidR="00162A59" w:rsidRPr="00102E53" w:rsidRDefault="00162A59" w:rsidP="008E36D3">
            <w:pPr>
              <w:ind w:left="720"/>
              <w:jc w:val="both"/>
              <w:rPr>
                <w:rFonts w:ascii="Arial" w:hAnsi="Arial"/>
                <w:lang w:val="es-AR"/>
              </w:rPr>
            </w:pPr>
          </w:p>
        </w:tc>
      </w:tr>
      <w:tr w:rsidR="00162A59" w:rsidTr="008E36D3">
        <w:tc>
          <w:tcPr>
            <w:tcW w:w="9497" w:type="dxa"/>
            <w:gridSpan w:val="2"/>
            <w:tcBorders>
              <w:top w:val="single" w:sz="6" w:space="0" w:color="auto"/>
              <w:left w:val="double" w:sz="6" w:space="0" w:color="auto"/>
              <w:bottom w:val="single" w:sz="4" w:space="0" w:color="auto"/>
              <w:right w:val="double" w:sz="6" w:space="0" w:color="auto"/>
            </w:tcBorders>
          </w:tcPr>
          <w:p w:rsidR="00162A59" w:rsidRDefault="00162A59" w:rsidP="008E36D3">
            <w:pPr>
              <w:ind w:left="284"/>
              <w:rPr>
                <w:rFonts w:ascii="Arial" w:hAnsi="Arial"/>
                <w:spacing w:val="-3"/>
              </w:rPr>
            </w:pPr>
            <w:r>
              <w:rPr>
                <w:rFonts w:ascii="Arial" w:hAnsi="Arial"/>
                <w:b/>
                <w:spacing w:val="-3"/>
              </w:rPr>
              <w:t xml:space="preserve">Modalidad: </w:t>
            </w:r>
            <w:r w:rsidRPr="008D6BBF">
              <w:rPr>
                <w:rFonts w:ascii="Arial" w:hAnsi="Arial"/>
                <w:spacing w:val="-3"/>
              </w:rPr>
              <w:t>Presencial</w:t>
            </w:r>
          </w:p>
          <w:p w:rsidR="00162A59" w:rsidRPr="00511C1A" w:rsidRDefault="00162A59" w:rsidP="008E36D3">
            <w:pPr>
              <w:ind w:left="284"/>
              <w:rPr>
                <w:rFonts w:ascii="Arial" w:hAnsi="Arial"/>
                <w:spacing w:val="-3"/>
              </w:rPr>
            </w:pPr>
          </w:p>
        </w:tc>
      </w:tr>
      <w:tr w:rsidR="00162A59" w:rsidTr="008E36D3">
        <w:tc>
          <w:tcPr>
            <w:tcW w:w="9497" w:type="dxa"/>
            <w:gridSpan w:val="2"/>
            <w:tcBorders>
              <w:top w:val="single" w:sz="4" w:space="0" w:color="auto"/>
              <w:left w:val="double" w:sz="6" w:space="0" w:color="auto"/>
              <w:bottom w:val="single" w:sz="6" w:space="0" w:color="auto"/>
              <w:right w:val="double" w:sz="6" w:space="0" w:color="auto"/>
            </w:tcBorders>
          </w:tcPr>
          <w:p w:rsidR="00162A59" w:rsidRDefault="00162A59" w:rsidP="008E36D3">
            <w:pPr>
              <w:spacing w:before="120" w:line="360" w:lineRule="auto"/>
              <w:rPr>
                <w:rFonts w:ascii="Arial" w:hAnsi="Arial"/>
              </w:rPr>
            </w:pPr>
            <w:r>
              <w:rPr>
                <w:rFonts w:ascii="Arial" w:hAnsi="Arial"/>
                <w:b/>
                <w:spacing w:val="-3"/>
              </w:rPr>
              <w:t xml:space="preserve">     Programa analítico</w:t>
            </w:r>
            <w:r>
              <w:rPr>
                <w:rFonts w:ascii="Arial" w:hAnsi="Arial"/>
                <w:spacing w:val="-3"/>
              </w:rPr>
              <w:t>:  ver más adelante</w:t>
            </w:r>
          </w:p>
        </w:tc>
      </w:tr>
      <w:tr w:rsidR="00162A59" w:rsidTr="008E36D3">
        <w:tc>
          <w:tcPr>
            <w:tcW w:w="9497" w:type="dxa"/>
            <w:gridSpan w:val="2"/>
            <w:tcBorders>
              <w:top w:val="single" w:sz="6" w:space="0" w:color="auto"/>
              <w:left w:val="double" w:sz="6" w:space="0" w:color="auto"/>
              <w:right w:val="double" w:sz="6" w:space="0" w:color="auto"/>
            </w:tcBorders>
          </w:tcPr>
          <w:p w:rsidR="00162A59" w:rsidRDefault="00162A59" w:rsidP="008E36D3">
            <w:pPr>
              <w:tabs>
                <w:tab w:val="left" w:pos="-720"/>
              </w:tabs>
              <w:suppressAutoHyphens/>
              <w:spacing w:before="120" w:line="360" w:lineRule="auto"/>
              <w:rPr>
                <w:rFonts w:ascii="Arial" w:hAnsi="Arial"/>
                <w:spacing w:val="-3"/>
              </w:rPr>
            </w:pPr>
            <w:r>
              <w:rPr>
                <w:rFonts w:ascii="Arial" w:hAnsi="Arial"/>
                <w:b/>
                <w:spacing w:val="-3"/>
              </w:rPr>
              <w:t xml:space="preserve">     Bibliografía</w:t>
            </w:r>
            <w:r>
              <w:rPr>
                <w:rFonts w:ascii="Arial" w:hAnsi="Arial"/>
                <w:spacing w:val="-3"/>
              </w:rPr>
              <w:t>: ver más adelante</w:t>
            </w:r>
          </w:p>
        </w:tc>
      </w:tr>
      <w:tr w:rsidR="00162A59" w:rsidTr="008E36D3">
        <w:tc>
          <w:tcPr>
            <w:tcW w:w="5096" w:type="dxa"/>
            <w:tcBorders>
              <w:top w:val="single" w:sz="4" w:space="0" w:color="auto"/>
              <w:left w:val="double" w:sz="6" w:space="0" w:color="auto"/>
              <w:bottom w:val="single" w:sz="6" w:space="0" w:color="auto"/>
              <w:right w:val="single" w:sz="4" w:space="0" w:color="auto"/>
            </w:tcBorders>
          </w:tcPr>
          <w:p w:rsidR="00162A59" w:rsidRDefault="00162A59" w:rsidP="008E36D3">
            <w:pPr>
              <w:tabs>
                <w:tab w:val="left" w:pos="-720"/>
              </w:tabs>
              <w:suppressAutoHyphens/>
              <w:spacing w:before="120" w:line="240" w:lineRule="exact"/>
              <w:rPr>
                <w:rFonts w:ascii="Arial" w:hAnsi="Arial"/>
                <w:spacing w:val="-3"/>
              </w:rPr>
            </w:pPr>
            <w:r>
              <w:rPr>
                <w:rFonts w:ascii="Arial" w:hAnsi="Arial"/>
                <w:spacing w:val="-3"/>
              </w:rPr>
              <w:t xml:space="preserve">Aprobado por </w:t>
            </w:r>
            <w:proofErr w:type="spellStart"/>
            <w:r>
              <w:rPr>
                <w:rFonts w:ascii="Arial" w:hAnsi="Arial"/>
                <w:spacing w:val="-3"/>
              </w:rPr>
              <w:t>Res.HCD</w:t>
            </w:r>
            <w:proofErr w:type="spellEnd"/>
          </w:p>
          <w:p w:rsidR="00162A59" w:rsidRDefault="00162A59" w:rsidP="008E36D3">
            <w:pPr>
              <w:tabs>
                <w:tab w:val="left" w:pos="-720"/>
              </w:tabs>
              <w:suppressAutoHyphens/>
              <w:spacing w:before="120" w:line="240" w:lineRule="exact"/>
              <w:rPr>
                <w:rFonts w:ascii="Arial" w:hAnsi="Arial"/>
                <w:spacing w:val="-3"/>
              </w:rPr>
            </w:pPr>
            <w:r>
              <w:rPr>
                <w:rFonts w:ascii="Arial" w:hAnsi="Arial"/>
                <w:spacing w:val="-3"/>
              </w:rPr>
              <w:t>Fecha:</w:t>
            </w:r>
          </w:p>
        </w:tc>
        <w:tc>
          <w:tcPr>
            <w:tcW w:w="4401" w:type="dxa"/>
            <w:tcBorders>
              <w:top w:val="single" w:sz="4" w:space="0" w:color="auto"/>
              <w:left w:val="single" w:sz="4" w:space="0" w:color="auto"/>
              <w:bottom w:val="single" w:sz="6" w:space="0" w:color="auto"/>
              <w:right w:val="double" w:sz="6" w:space="0" w:color="auto"/>
            </w:tcBorders>
          </w:tcPr>
          <w:p w:rsidR="00162A59" w:rsidRDefault="00162A59" w:rsidP="008E36D3">
            <w:pPr>
              <w:tabs>
                <w:tab w:val="left" w:pos="-720"/>
              </w:tabs>
              <w:suppressAutoHyphens/>
              <w:spacing w:before="120" w:line="240" w:lineRule="exact"/>
              <w:rPr>
                <w:rFonts w:ascii="Arial" w:hAnsi="Arial"/>
                <w:spacing w:val="-3"/>
              </w:rPr>
            </w:pPr>
            <w:r>
              <w:rPr>
                <w:rFonts w:ascii="Arial" w:hAnsi="Arial"/>
                <w:spacing w:val="-3"/>
              </w:rPr>
              <w:t xml:space="preserve">Modificado/Anulado/ por </w:t>
            </w:r>
            <w:proofErr w:type="spellStart"/>
            <w:r>
              <w:rPr>
                <w:rFonts w:ascii="Arial" w:hAnsi="Arial"/>
                <w:spacing w:val="-3"/>
              </w:rPr>
              <w:t>Res.HCD</w:t>
            </w:r>
            <w:proofErr w:type="spellEnd"/>
            <w:r>
              <w:rPr>
                <w:rFonts w:ascii="Arial" w:hAnsi="Arial"/>
                <w:spacing w:val="-3"/>
              </w:rPr>
              <w:t>:</w:t>
            </w:r>
          </w:p>
          <w:p w:rsidR="00162A59" w:rsidRDefault="00162A59" w:rsidP="008E36D3">
            <w:pPr>
              <w:tabs>
                <w:tab w:val="left" w:pos="-720"/>
              </w:tabs>
              <w:suppressAutoHyphens/>
              <w:spacing w:before="120" w:line="240" w:lineRule="exact"/>
              <w:rPr>
                <w:rFonts w:ascii="Arial" w:hAnsi="Arial"/>
                <w:spacing w:val="-3"/>
              </w:rPr>
            </w:pPr>
            <w:r>
              <w:rPr>
                <w:rFonts w:ascii="Arial" w:hAnsi="Arial"/>
                <w:spacing w:val="-3"/>
              </w:rPr>
              <w:t>Fecha:</w:t>
            </w:r>
          </w:p>
          <w:p w:rsidR="00162A59" w:rsidRDefault="00162A59" w:rsidP="008E36D3">
            <w:pPr>
              <w:tabs>
                <w:tab w:val="left" w:pos="-720"/>
              </w:tabs>
              <w:suppressAutoHyphens/>
              <w:spacing w:line="240" w:lineRule="exact"/>
              <w:rPr>
                <w:rFonts w:ascii="Arial" w:hAnsi="Arial"/>
                <w:spacing w:val="-3"/>
              </w:rPr>
            </w:pPr>
          </w:p>
        </w:tc>
      </w:tr>
      <w:tr w:rsidR="00162A59" w:rsidTr="008E36D3">
        <w:tc>
          <w:tcPr>
            <w:tcW w:w="9497" w:type="dxa"/>
            <w:gridSpan w:val="2"/>
            <w:tcBorders>
              <w:left w:val="double" w:sz="6" w:space="0" w:color="auto"/>
              <w:bottom w:val="double" w:sz="6" w:space="0" w:color="auto"/>
              <w:right w:val="double" w:sz="6" w:space="0" w:color="auto"/>
            </w:tcBorders>
          </w:tcPr>
          <w:p w:rsidR="00162A59" w:rsidRDefault="00162A59" w:rsidP="008E36D3">
            <w:pPr>
              <w:tabs>
                <w:tab w:val="left" w:pos="-720"/>
              </w:tabs>
              <w:suppressAutoHyphens/>
              <w:spacing w:before="120" w:line="240" w:lineRule="exact"/>
              <w:rPr>
                <w:rFonts w:ascii="Arial" w:hAnsi="Arial"/>
                <w:spacing w:val="-3"/>
              </w:rPr>
            </w:pPr>
            <w:r>
              <w:rPr>
                <w:rFonts w:ascii="Arial" w:hAnsi="Arial"/>
                <w:spacing w:val="-3"/>
              </w:rPr>
              <w:t>El Secretario Académico de la Facultad de Ciencias Exactas Físicas y Naturales de la Universidad Nacional de Córdoba certifica que el programa está aprobado por el/</w:t>
            </w:r>
            <w:proofErr w:type="gramStart"/>
            <w:r>
              <w:rPr>
                <w:rFonts w:ascii="Arial" w:hAnsi="Arial"/>
                <w:spacing w:val="-3"/>
              </w:rPr>
              <w:t>los número</w:t>
            </w:r>
            <w:proofErr w:type="gramEnd"/>
            <w:r>
              <w:rPr>
                <w:rFonts w:ascii="Arial" w:hAnsi="Arial"/>
                <w:spacing w:val="-3"/>
              </w:rPr>
              <w:t>/s y fecha/s que anteceden. Córdoba,</w:t>
            </w:r>
          </w:p>
        </w:tc>
      </w:tr>
    </w:tbl>
    <w:p w:rsidR="00162A59" w:rsidRDefault="00162A59" w:rsidP="00162A59">
      <w:pPr>
        <w:tabs>
          <w:tab w:val="left" w:pos="-720"/>
        </w:tabs>
        <w:suppressAutoHyphens/>
        <w:spacing w:before="120"/>
        <w:jc w:val="center"/>
        <w:rPr>
          <w:rFonts w:ascii="Arial" w:hAnsi="Arial"/>
          <w:b/>
          <w:spacing w:val="-3"/>
        </w:rPr>
      </w:pPr>
      <w:r>
        <w:rPr>
          <w:rFonts w:ascii="Arial" w:hAnsi="Arial"/>
          <w:b/>
        </w:rPr>
        <w:t>ENERG</w:t>
      </w:r>
      <w:r>
        <w:rPr>
          <w:rFonts w:ascii="Arial" w:hAnsi="Arial" w:cs="Arial"/>
          <w:b/>
        </w:rPr>
        <w:t>Í</w:t>
      </w:r>
      <w:r>
        <w:rPr>
          <w:rFonts w:ascii="Arial" w:hAnsi="Arial"/>
          <w:b/>
        </w:rPr>
        <w:t>A E</w:t>
      </w:r>
      <w:r>
        <w:rPr>
          <w:rFonts w:ascii="Arial" w:hAnsi="Arial" w:cs="Arial"/>
          <w:b/>
        </w:rPr>
        <w:t>Ó</w:t>
      </w:r>
      <w:r>
        <w:rPr>
          <w:rFonts w:ascii="Arial" w:hAnsi="Arial"/>
          <w:b/>
        </w:rPr>
        <w:t>LICA E HIDR</w:t>
      </w:r>
      <w:r>
        <w:rPr>
          <w:rFonts w:ascii="Arial" w:hAnsi="Arial" w:cs="Arial"/>
          <w:b/>
        </w:rPr>
        <w:t>Á</w:t>
      </w:r>
      <w:r>
        <w:rPr>
          <w:rFonts w:ascii="Arial" w:hAnsi="Arial"/>
          <w:b/>
        </w:rPr>
        <w:t>ULICA</w:t>
      </w:r>
    </w:p>
    <w:p w:rsidR="00162A59" w:rsidRPr="00F74546" w:rsidRDefault="00162A59" w:rsidP="00162A59">
      <w:pPr>
        <w:pStyle w:val="Textodenotaalfinal"/>
        <w:keepNext/>
        <w:keepLines/>
        <w:widowControl/>
        <w:spacing w:before="120"/>
        <w:jc w:val="center"/>
        <w:rPr>
          <w:rFonts w:ascii="Arial" w:hAnsi="Arial" w:cs="Arial"/>
          <w:b/>
          <w:sz w:val="20"/>
        </w:rPr>
      </w:pPr>
      <w:r w:rsidRPr="00F74546">
        <w:rPr>
          <w:rFonts w:ascii="Arial" w:hAnsi="Arial" w:cs="Arial"/>
          <w:b/>
          <w:sz w:val="20"/>
        </w:rPr>
        <w:lastRenderedPageBreak/>
        <w:t>PROGRAMA ANALÍTICO</w:t>
      </w:r>
    </w:p>
    <w:p w:rsidR="00162A59" w:rsidRPr="00F74546" w:rsidRDefault="00162A59" w:rsidP="00162A59">
      <w:pPr>
        <w:keepNext/>
        <w:keepLines/>
        <w:rPr>
          <w:rFonts w:ascii="Arial" w:hAnsi="Arial" w:cs="Arial"/>
        </w:rPr>
      </w:pPr>
    </w:p>
    <w:p w:rsidR="00162A59" w:rsidRPr="008A15BE" w:rsidRDefault="00162A59" w:rsidP="00162A59">
      <w:pPr>
        <w:pStyle w:val="Sangradetextonormal"/>
        <w:ind w:left="68"/>
        <w:jc w:val="both"/>
        <w:rPr>
          <w:rFonts w:ascii="Arial" w:hAnsi="Arial" w:cs="Arial"/>
        </w:rPr>
      </w:pPr>
      <w:r w:rsidRPr="008A15BE">
        <w:rPr>
          <w:rFonts w:ascii="Arial" w:hAnsi="Arial" w:cs="Arial"/>
          <w:b/>
        </w:rPr>
        <w:t>Introducción</w:t>
      </w:r>
      <w:r>
        <w:rPr>
          <w:rFonts w:ascii="Arial" w:hAnsi="Arial" w:cs="Arial"/>
          <w:b/>
        </w:rPr>
        <w:t>.</w:t>
      </w:r>
      <w:r w:rsidRPr="008A15BE">
        <w:rPr>
          <w:rFonts w:ascii="Arial" w:hAnsi="Arial" w:cs="Arial"/>
        </w:rPr>
        <w:t xml:space="preserve"> Breve reseña histórica de la energía eólica. Los primeros intentos en Europa y en América. Condiciones externas: el viento, sus características y su naturaleza. Variaciones geográficas del recurso eólico disponible: sistemas globales de vientos. Influencia de la topografía: vientos locales. Estimación de las características locales del viento. Turbulencia. La capa límite terrestre. Energía y potencia en el viento: energía cinética y límites en la cantidad de energía que pude extraerse del viento. Otras condiciones externas: temperatura, humedad, densidad del aire, radiación y rayos ultravioleta.</w:t>
      </w:r>
    </w:p>
    <w:p w:rsidR="00162A59" w:rsidRPr="00B26D14" w:rsidRDefault="00162A59" w:rsidP="00162A59">
      <w:pPr>
        <w:pStyle w:val="Sangradetextonormal"/>
        <w:ind w:left="68"/>
        <w:jc w:val="both"/>
        <w:rPr>
          <w:rFonts w:ascii="Arial" w:hAnsi="Arial" w:cs="Arial"/>
          <w:b/>
        </w:rPr>
      </w:pPr>
      <w:r w:rsidRPr="00B26D14">
        <w:rPr>
          <w:rFonts w:ascii="Arial" w:hAnsi="Arial" w:cs="Arial"/>
          <w:b/>
        </w:rPr>
        <w:t>Turbinas eólicas</w:t>
      </w:r>
      <w:r>
        <w:rPr>
          <w:rFonts w:ascii="Arial" w:hAnsi="Arial" w:cs="Arial"/>
          <w:b/>
        </w:rPr>
        <w:t xml:space="preserve">. </w:t>
      </w:r>
      <w:r w:rsidRPr="00B26D14">
        <w:rPr>
          <w:rFonts w:ascii="Arial" w:hAnsi="Arial" w:cs="Arial"/>
        </w:rPr>
        <w:t>Turbinas eólicas modernas. Aspectos conceptuales. Convertidores de energía que utilizan sustentación y resistencia. Tipos de turbinas eólicas. Configuraciones y tamaños. Orientación del eje: turbinas de eje horizontal y turbinas de eje vertical. Descripción del sistema. Componentes de una turbina eólica: rotor, barquilla, torre, fundación, sistema eléctrico. Rotor: geometría, efectos del número de palas, el “</w:t>
      </w:r>
      <w:proofErr w:type="spellStart"/>
      <w:r w:rsidRPr="00B26D14">
        <w:rPr>
          <w:rFonts w:ascii="Arial" w:hAnsi="Arial" w:cs="Arial"/>
        </w:rPr>
        <w:t>hub</w:t>
      </w:r>
      <w:proofErr w:type="spellEnd"/>
      <w:r w:rsidRPr="00B26D14">
        <w:rPr>
          <w:rFonts w:ascii="Arial" w:hAnsi="Arial" w:cs="Arial"/>
        </w:rPr>
        <w:t>”. Palas: geometría, cargas de diseño, materiales, técnicas de construcción. Barquilla: sistemas de transmisión, acoplamientos, frenos, sistemas hidráulicos, generadores, sistema de control. Torre: cargas y guías de diseño, torres tubulares, vibraciones inducidas por desprendimientos de verticidad. Aspectos de Control. Conceptos futuros.</w:t>
      </w:r>
    </w:p>
    <w:p w:rsidR="00162A59" w:rsidRPr="00974EC3" w:rsidRDefault="00162A59" w:rsidP="00162A59">
      <w:pPr>
        <w:pStyle w:val="Sangradetextonormal"/>
        <w:ind w:left="68"/>
        <w:jc w:val="both"/>
        <w:rPr>
          <w:rFonts w:ascii="Arial" w:hAnsi="Arial" w:cs="Arial"/>
        </w:rPr>
      </w:pPr>
      <w:r w:rsidRPr="00B26D14">
        <w:rPr>
          <w:rFonts w:ascii="Arial" w:hAnsi="Arial" w:cs="Arial"/>
          <w:b/>
        </w:rPr>
        <w:t>Cargas de Diseño para turbinas de eje horizontal</w:t>
      </w:r>
      <w:r>
        <w:rPr>
          <w:rFonts w:ascii="Arial" w:hAnsi="Arial" w:cs="Arial"/>
          <w:b/>
        </w:rPr>
        <w:t xml:space="preserve">. </w:t>
      </w:r>
      <w:r w:rsidRPr="00974EC3">
        <w:rPr>
          <w:rFonts w:ascii="Arial" w:hAnsi="Arial" w:cs="Arial"/>
        </w:rPr>
        <w:t xml:space="preserve">Bases para la determinación de las cargas de Diseño. Normas y Estándares de diseño. Tipos de cargas: cargas aerodinámicas, cargas estructurales, cargas debidas al funcionamiento, otras cargas. Aerodinámica de las turbinas eólicas. Fuerzas aerodinámicas. Modelos matemáticos. El concepto del Disco Actuador. Teoría de la cantidad de movimiento. El límite de Betz. El modelo del Cilindro </w:t>
      </w:r>
      <w:proofErr w:type="spellStart"/>
      <w:r w:rsidRPr="00974EC3">
        <w:rPr>
          <w:rFonts w:ascii="Arial" w:hAnsi="Arial" w:cs="Arial"/>
        </w:rPr>
        <w:t>Vorticoso</w:t>
      </w:r>
      <w:proofErr w:type="spellEnd"/>
      <w:r w:rsidRPr="00974EC3">
        <w:rPr>
          <w:rFonts w:ascii="Arial" w:hAnsi="Arial" w:cs="Arial"/>
        </w:rPr>
        <w:t xml:space="preserve"> para el Disco Actuador. Efectos del número finito de palas. Turbulencia y estelas. Perfiles aerodinámicos: sustentación y resistencia. Velocidad relativa del viento. Perdida. Aprovechamiento de las fuerzas aerodinámicas. Cargas provenientes de otras fuentes: ondas, corrientes marinas, hielo, sismos. Métodos simplificados para el cálculo de cargas. Fatiga.</w:t>
      </w:r>
    </w:p>
    <w:p w:rsidR="00162A59" w:rsidRPr="00974EC3" w:rsidRDefault="00162A59" w:rsidP="00162A59">
      <w:pPr>
        <w:pStyle w:val="Sangradetextonormal"/>
        <w:ind w:left="68"/>
        <w:jc w:val="both"/>
        <w:rPr>
          <w:rFonts w:ascii="Arial" w:hAnsi="Arial" w:cs="Arial"/>
        </w:rPr>
      </w:pPr>
      <w:r w:rsidRPr="00B26D14">
        <w:rPr>
          <w:rFonts w:ascii="Arial" w:hAnsi="Arial" w:cs="Arial"/>
          <w:b/>
        </w:rPr>
        <w:t>Performance: potencia y energía extraíbles desde una turbina eólica</w:t>
      </w:r>
      <w:r>
        <w:rPr>
          <w:rFonts w:ascii="Arial" w:hAnsi="Arial" w:cs="Arial"/>
          <w:b/>
        </w:rPr>
        <w:t xml:space="preserve">. </w:t>
      </w:r>
      <w:r w:rsidRPr="00974EC3">
        <w:rPr>
          <w:rFonts w:ascii="Arial" w:hAnsi="Arial" w:cs="Arial"/>
        </w:rPr>
        <w:t>¿Cuánta potencia es capaz de producir una turbina eólica? Curvas de performance. Curvas velocidad del viento vs. Potencia. Curvas de distribución de frecuencia de velocidades del viento. Curvas de distribución de energía eólica. ¿Cuánta potencia “realmente” produce una turbina eólica? Estimación de la capacidad de capturar energía. Potencia medida vs. Potencia teórica. Turbinas de velocidad constante. Turbinas de velocidad variable. Rendimiento. Sistemas de control de potencia: funciones, sistemas de supervisión, sistemas de lazo cerrado, control de “pitch”, control de pérdida, control de “</w:t>
      </w:r>
      <w:proofErr w:type="spellStart"/>
      <w:r w:rsidRPr="00974EC3">
        <w:rPr>
          <w:rFonts w:ascii="Arial" w:hAnsi="Arial" w:cs="Arial"/>
        </w:rPr>
        <w:t>yaw</w:t>
      </w:r>
      <w:proofErr w:type="spellEnd"/>
      <w:r w:rsidRPr="00974EC3">
        <w:rPr>
          <w:rFonts w:ascii="Arial" w:hAnsi="Arial" w:cs="Arial"/>
        </w:rPr>
        <w:t>”, control de torque, control de velocidad.</w:t>
      </w:r>
    </w:p>
    <w:p w:rsidR="00162A59" w:rsidRPr="00974EC3" w:rsidRDefault="00162A59" w:rsidP="00162A59">
      <w:pPr>
        <w:pStyle w:val="Sangradetextonormal"/>
        <w:ind w:left="68"/>
        <w:jc w:val="both"/>
        <w:rPr>
          <w:rFonts w:ascii="Arial" w:hAnsi="Arial" w:cs="Arial"/>
        </w:rPr>
      </w:pPr>
      <w:r w:rsidRPr="00B26D14">
        <w:rPr>
          <w:rFonts w:ascii="Arial" w:hAnsi="Arial" w:cs="Arial"/>
          <w:b/>
        </w:rPr>
        <w:t>Impacto ambiental</w:t>
      </w:r>
      <w:r>
        <w:rPr>
          <w:rFonts w:ascii="Arial" w:hAnsi="Arial" w:cs="Arial"/>
          <w:b/>
        </w:rPr>
        <w:t xml:space="preserve">. </w:t>
      </w:r>
      <w:r w:rsidRPr="00974EC3">
        <w:rPr>
          <w:rFonts w:ascii="Arial" w:hAnsi="Arial" w:cs="Arial"/>
        </w:rPr>
        <w:t>Beneficios ambientales de la electricidad generada mediante turbinas eólicas. Impacto ambiental de las turbinas eólicas. Ruido mecánico y aerodinámico. Regulaciones, controles, y reducción del ruido. Interferencia electromagnética: interferencia con señales de radio y televisión. Turbinas eólicas vs. Aviación civil y militar. Impacto Visual. Aspectos de seguridad: ¿</w:t>
      </w:r>
      <w:proofErr w:type="spellStart"/>
      <w:r w:rsidRPr="00974EC3">
        <w:rPr>
          <w:rFonts w:ascii="Arial" w:hAnsi="Arial" w:cs="Arial"/>
        </w:rPr>
        <w:t>que</w:t>
      </w:r>
      <w:proofErr w:type="spellEnd"/>
      <w:r w:rsidRPr="00974EC3">
        <w:rPr>
          <w:rFonts w:ascii="Arial" w:hAnsi="Arial" w:cs="Arial"/>
        </w:rPr>
        <w:t xml:space="preserve"> tan lejos puede “volar” una pala de una turbina eólica? Actitudes de la población frente a las turbinas eólicas. Turbinas eólicas y aves. Otros factores ambientales. Planeamiento y energía eólica.</w:t>
      </w:r>
    </w:p>
    <w:p w:rsidR="00162A59" w:rsidRPr="00531FD3" w:rsidRDefault="00162A59" w:rsidP="00162A59">
      <w:pPr>
        <w:pStyle w:val="Sangradetextonormal"/>
        <w:ind w:left="68"/>
        <w:jc w:val="both"/>
        <w:rPr>
          <w:rFonts w:ascii="Arial" w:hAnsi="Arial" w:cs="Arial"/>
        </w:rPr>
      </w:pPr>
      <w:r w:rsidRPr="00531FD3">
        <w:rPr>
          <w:rFonts w:ascii="Arial" w:hAnsi="Arial" w:cs="Arial"/>
          <w:b/>
        </w:rPr>
        <w:t>Economía, desarrollo comercial y potencial de la energía eólica.</w:t>
      </w:r>
      <w:r w:rsidRPr="00531FD3">
        <w:rPr>
          <w:rFonts w:ascii="Arial" w:hAnsi="Arial" w:cs="Arial"/>
        </w:rPr>
        <w:t xml:space="preserve"> Diseño conceptual de turbinas eólicas de eje horizontal: diámetro del rotor, velocidad de rotación, numero de palas, sistemas d control, sistemas de frenado, sistemas de transmisión y multiplicación, velocidad constante, dos-velocidades, velocidad variable, tipo de generador, turbinas “up-</w:t>
      </w:r>
      <w:proofErr w:type="spellStart"/>
      <w:r w:rsidRPr="00531FD3">
        <w:rPr>
          <w:rFonts w:ascii="Arial" w:hAnsi="Arial" w:cs="Arial"/>
        </w:rPr>
        <w:t>wind</w:t>
      </w:r>
      <w:proofErr w:type="spellEnd"/>
      <w:r w:rsidRPr="00531FD3">
        <w:rPr>
          <w:rFonts w:ascii="Arial" w:hAnsi="Arial" w:cs="Arial"/>
        </w:rPr>
        <w:t>” y “</w:t>
      </w:r>
      <w:proofErr w:type="spellStart"/>
      <w:r w:rsidRPr="00531FD3">
        <w:rPr>
          <w:rFonts w:ascii="Arial" w:hAnsi="Arial" w:cs="Arial"/>
        </w:rPr>
        <w:t>down-wind</w:t>
      </w:r>
      <w:proofErr w:type="spellEnd"/>
      <w:r w:rsidRPr="00531FD3">
        <w:rPr>
          <w:rFonts w:ascii="Arial" w:hAnsi="Arial" w:cs="Arial"/>
        </w:rPr>
        <w:t>”, rigidez de la torre. Calculo del costo de una turbina eólica. Desarrollo de la energía eólica alrededor del mundo. Turbinas eólicas de escala pequeña. Turbinas eólicas para comunidades pequeñas y cooperativas. Energía eólica y edificaciones. Potencial de la energía eólica.</w:t>
      </w:r>
    </w:p>
    <w:p w:rsidR="00162A59" w:rsidRPr="00531FD3" w:rsidRDefault="00162A59" w:rsidP="00162A59">
      <w:pPr>
        <w:pStyle w:val="Sangradetextonormal"/>
        <w:ind w:left="68"/>
        <w:jc w:val="both"/>
        <w:rPr>
          <w:rFonts w:ascii="Arial" w:hAnsi="Arial" w:cs="Arial"/>
        </w:rPr>
      </w:pPr>
      <w:r w:rsidRPr="00531FD3">
        <w:rPr>
          <w:rFonts w:ascii="Arial" w:hAnsi="Arial" w:cs="Arial"/>
          <w:b/>
        </w:rPr>
        <w:t>Turbinas eólicas “offshore”</w:t>
      </w:r>
      <w:r w:rsidRPr="00531FD3">
        <w:rPr>
          <w:rFonts w:ascii="Arial" w:hAnsi="Arial" w:cs="Arial"/>
        </w:rPr>
        <w:t>. Conceptos. “</w:t>
      </w:r>
      <w:proofErr w:type="spellStart"/>
      <w:r w:rsidRPr="00531FD3">
        <w:rPr>
          <w:rFonts w:ascii="Arial" w:hAnsi="Arial" w:cs="Arial"/>
        </w:rPr>
        <w:t>Onshore</w:t>
      </w:r>
      <w:proofErr w:type="spellEnd"/>
      <w:r w:rsidRPr="00531FD3">
        <w:rPr>
          <w:rFonts w:ascii="Arial" w:hAnsi="Arial" w:cs="Arial"/>
        </w:rPr>
        <w:t>” vs. “offshore”. Ventajas y desventajas. Tipos de turbinas eólicas para ser instaladas “offshore”. Estructuras fundadas al lecho marino. Estructuras ancladas al lecho marino. Estructuras flotantes con estabilización hidrostática. Granjas eólicas en el Mar del Norte y en el Mar Báltico. Desafíos tecnológicos. Estado de la energía eólica “offshore” en el mundo. Nuevos mercados.</w:t>
      </w:r>
    </w:p>
    <w:p w:rsidR="00162A59" w:rsidRPr="00537101" w:rsidRDefault="00162A59" w:rsidP="00162A59">
      <w:pPr>
        <w:pStyle w:val="Sangradetextonormal"/>
        <w:ind w:left="0"/>
        <w:jc w:val="both"/>
        <w:rPr>
          <w:rFonts w:ascii="Arial" w:hAnsi="Arial" w:cs="Arial"/>
          <w:lang w:val="es-ES_tradnl"/>
        </w:rPr>
      </w:pPr>
      <w:r w:rsidRPr="00537101">
        <w:rPr>
          <w:rFonts w:ascii="Arial" w:hAnsi="Arial" w:cs="Arial"/>
          <w:b/>
        </w:rPr>
        <w:t xml:space="preserve">La Hidroelectricidad y el Mercado eléctrico. </w:t>
      </w:r>
      <w:r w:rsidRPr="00537101">
        <w:rPr>
          <w:rFonts w:ascii="Arial" w:hAnsi="Arial" w:cs="Arial"/>
          <w:lang w:val="es-ES_tradnl"/>
        </w:rPr>
        <w:t xml:space="preserve">Mercado eléctrico. Características generales. Curvas de carga. Producción y consumo de la energía eléctrica. Tipos de centrales de </w:t>
      </w:r>
      <w:r w:rsidRPr="00537101">
        <w:rPr>
          <w:rFonts w:ascii="Arial" w:hAnsi="Arial" w:cs="Arial"/>
          <w:lang w:val="es-ES_tradnl"/>
        </w:rPr>
        <w:lastRenderedPageBreak/>
        <w:t>generación. Costo de las centrales. Función de las centrales de generación en el sistema. Potencia garantizada. Valoración de los proyectos hidroeléctricos. Equivalencia energética</w:t>
      </w:r>
    </w:p>
    <w:p w:rsidR="00162A59" w:rsidRPr="00537101" w:rsidRDefault="00162A59" w:rsidP="00162A59">
      <w:pPr>
        <w:pStyle w:val="Sangradetextonormal"/>
        <w:ind w:left="0"/>
        <w:jc w:val="both"/>
        <w:rPr>
          <w:rFonts w:ascii="Arial" w:hAnsi="Arial" w:cs="Arial"/>
        </w:rPr>
      </w:pPr>
      <w:r w:rsidRPr="00537101">
        <w:rPr>
          <w:rFonts w:ascii="Arial" w:hAnsi="Arial" w:cs="Arial"/>
          <w:b/>
        </w:rPr>
        <w:t xml:space="preserve">Centrales y Máquinas Hidráulicas. Conceptos básicos. </w:t>
      </w:r>
      <w:r w:rsidRPr="00537101">
        <w:rPr>
          <w:rFonts w:ascii="Arial" w:hAnsi="Arial" w:cs="Arial"/>
        </w:rPr>
        <w:t>Conceptos básicos. Introducción. Potencial bruto. Esquemas básicos. Potencia y energía efectivas. Variabilidad de caudales. Centrales subterráneas. Centrales reversibles. Captaciones. Elementos de cierre y protección. Centrales hidroeléctricas en aprovechamientos de uso múltiple. Componentes de un aprovechamiento hidroeléctrico. Definiciones. Energía hidroeléctrica y medio ambiente.</w:t>
      </w:r>
    </w:p>
    <w:p w:rsidR="00162A59" w:rsidRPr="00537101" w:rsidRDefault="00162A59" w:rsidP="00162A59">
      <w:pPr>
        <w:pStyle w:val="Sangradetextonormal"/>
        <w:ind w:left="0"/>
        <w:jc w:val="both"/>
        <w:rPr>
          <w:rFonts w:ascii="Arial" w:hAnsi="Arial" w:cs="Arial"/>
          <w:lang w:val="es-ES_tradnl"/>
        </w:rPr>
      </w:pPr>
      <w:r w:rsidRPr="00537101">
        <w:rPr>
          <w:rFonts w:ascii="Arial" w:hAnsi="Arial" w:cs="Arial"/>
          <w:b/>
        </w:rPr>
        <w:t xml:space="preserve">Energía disponible en mares y océanos.  </w:t>
      </w:r>
      <w:r w:rsidRPr="00537101">
        <w:rPr>
          <w:rFonts w:ascii="Arial" w:hAnsi="Arial" w:cs="Arial"/>
          <w:lang w:val="es-ES_tradnl"/>
        </w:rPr>
        <w:t>Energía disponible en mares y océanos. Centrales mareomotrices. Antecedentes históricos. Centrales de uno y dos reservorios. Centrales en flujo y reflujo. Regulación. Centrales por evaporación. Condiciones de aprovechamiento. Energía de las olas</w:t>
      </w:r>
    </w:p>
    <w:p w:rsidR="00162A59" w:rsidRPr="00537101" w:rsidRDefault="00162A59" w:rsidP="00162A59">
      <w:pPr>
        <w:pStyle w:val="Sangradetextonormal"/>
        <w:ind w:left="0"/>
        <w:jc w:val="both"/>
        <w:rPr>
          <w:rFonts w:ascii="Arial" w:hAnsi="Arial" w:cs="Arial"/>
          <w:lang w:val="es-ES_tradnl"/>
        </w:rPr>
      </w:pPr>
      <w:r w:rsidRPr="00537101">
        <w:rPr>
          <w:rFonts w:ascii="Arial" w:hAnsi="Arial" w:cs="Arial"/>
          <w:b/>
        </w:rPr>
        <w:t xml:space="preserve">Aprovechamiento integral de una cuenca. </w:t>
      </w:r>
      <w:r w:rsidRPr="00537101">
        <w:rPr>
          <w:rFonts w:ascii="Arial" w:hAnsi="Arial" w:cs="Arial"/>
          <w:lang w:val="es-ES_tradnl"/>
        </w:rPr>
        <w:t>Aprovechamiento integral de una cuenca. Información de partida. Potencial energético. Aprovechamiento del potencial energético. Estudio de los embalses. Modelos de simulación. Construcción escalonada</w:t>
      </w:r>
    </w:p>
    <w:p w:rsidR="00162A59" w:rsidRPr="00537101" w:rsidRDefault="00162A59" w:rsidP="00162A59">
      <w:pPr>
        <w:pStyle w:val="Sangradetextonormal"/>
        <w:ind w:left="0"/>
        <w:jc w:val="both"/>
        <w:rPr>
          <w:rFonts w:ascii="Arial" w:hAnsi="Arial" w:cs="Arial"/>
          <w:lang w:val="es-ES_tradnl"/>
        </w:rPr>
      </w:pPr>
      <w:r w:rsidRPr="00537101">
        <w:rPr>
          <w:rFonts w:ascii="Arial" w:hAnsi="Arial" w:cs="Arial"/>
          <w:b/>
        </w:rPr>
        <w:t xml:space="preserve">Dimensionamiento de los aprovechamientos hidroeléctricos.  </w:t>
      </w:r>
      <w:r w:rsidRPr="00537101">
        <w:rPr>
          <w:rFonts w:ascii="Arial" w:hAnsi="Arial" w:cs="Arial"/>
          <w:lang w:val="es-ES_tradnl"/>
        </w:rPr>
        <w:t>Dimensionamiento de los aprovechamientos hidroeléctricos. Proceso de definición de un aprovechamiento hidroeléctrico. Criterios de evaluación. Criterios de dimensionamiento. Centrales de paso. Centrales con regulación. Optimización de la conducción. Evaluación de proyectos. Influencia del mercado. Estudio financiero</w:t>
      </w:r>
    </w:p>
    <w:p w:rsidR="00162A59" w:rsidRPr="00537101" w:rsidRDefault="00162A59" w:rsidP="00162A59">
      <w:pPr>
        <w:pStyle w:val="Sangradetextonormal"/>
        <w:ind w:left="0"/>
        <w:jc w:val="both"/>
        <w:rPr>
          <w:rFonts w:ascii="Arial" w:hAnsi="Arial" w:cs="Arial"/>
          <w:lang w:val="es-ES_tradnl"/>
        </w:rPr>
      </w:pPr>
      <w:r w:rsidRPr="00537101">
        <w:rPr>
          <w:rFonts w:ascii="Arial" w:hAnsi="Arial" w:cs="Arial"/>
          <w:b/>
        </w:rPr>
        <w:t xml:space="preserve">Máquinas Hidráulicas. </w:t>
      </w:r>
      <w:r w:rsidRPr="00537101">
        <w:rPr>
          <w:rFonts w:ascii="Arial" w:hAnsi="Arial" w:cs="Arial"/>
          <w:lang w:val="es-ES_tradnl"/>
        </w:rPr>
        <w:t>Turbinas Francis, Kaplan, Pelton, Michell –</w:t>
      </w:r>
      <w:proofErr w:type="spellStart"/>
      <w:r w:rsidRPr="00537101">
        <w:rPr>
          <w:rFonts w:ascii="Arial" w:hAnsi="Arial" w:cs="Arial"/>
          <w:lang w:val="es-ES_tradnl"/>
        </w:rPr>
        <w:t>Banki</w:t>
      </w:r>
      <w:proofErr w:type="spellEnd"/>
      <w:r w:rsidRPr="00537101">
        <w:rPr>
          <w:rFonts w:ascii="Arial" w:hAnsi="Arial" w:cs="Arial"/>
          <w:lang w:val="es-ES_tradnl"/>
        </w:rPr>
        <w:t xml:space="preserve"> (</w:t>
      </w:r>
      <w:proofErr w:type="spellStart"/>
      <w:r w:rsidRPr="00537101">
        <w:rPr>
          <w:rFonts w:ascii="Arial" w:hAnsi="Arial" w:cs="Arial"/>
          <w:lang w:val="es-ES_tradnl"/>
        </w:rPr>
        <w:t>Ossberger</w:t>
      </w:r>
      <w:proofErr w:type="spellEnd"/>
      <w:r w:rsidRPr="00537101">
        <w:rPr>
          <w:rFonts w:ascii="Arial" w:hAnsi="Arial" w:cs="Arial"/>
          <w:lang w:val="es-ES_tradnl"/>
        </w:rPr>
        <w:t>), microturbinas. Bombas centrífugas y axiales. Alternadores. Regulación. Centrales hidráulicas y minicentrales.</w:t>
      </w:r>
    </w:p>
    <w:p w:rsidR="00162A59" w:rsidRPr="00537101" w:rsidRDefault="00162A59" w:rsidP="00162A59">
      <w:pPr>
        <w:pStyle w:val="Sangradetextonormal"/>
        <w:ind w:left="0"/>
        <w:rPr>
          <w:rFonts w:ascii="Arial" w:hAnsi="Arial" w:cs="Arial"/>
        </w:rPr>
      </w:pPr>
    </w:p>
    <w:p w:rsidR="00162A59" w:rsidRPr="00F74546" w:rsidRDefault="00162A59" w:rsidP="00162A59">
      <w:pPr>
        <w:jc w:val="both"/>
        <w:rPr>
          <w:rFonts w:ascii="Arial" w:hAnsi="Arial" w:cs="Arial"/>
          <w:lang w:val="es-AR"/>
        </w:rPr>
      </w:pPr>
    </w:p>
    <w:p w:rsidR="00162A59" w:rsidRPr="00F74546" w:rsidRDefault="00162A59" w:rsidP="00162A59">
      <w:pPr>
        <w:jc w:val="both"/>
        <w:rPr>
          <w:rFonts w:ascii="Arial" w:hAnsi="Arial" w:cs="Arial"/>
          <w:lang w:val="es-AR"/>
        </w:rPr>
      </w:pPr>
      <w:r w:rsidRPr="00F74546">
        <w:rPr>
          <w:rFonts w:ascii="Arial" w:hAnsi="Arial" w:cs="Arial"/>
          <w:lang w:val="es-AR"/>
        </w:rPr>
        <w:t xml:space="preserve">            </w:t>
      </w:r>
    </w:p>
    <w:p w:rsidR="00162A59" w:rsidRPr="00F74546" w:rsidRDefault="00162A59" w:rsidP="00162A59">
      <w:pPr>
        <w:jc w:val="both"/>
        <w:rPr>
          <w:rFonts w:ascii="Arial" w:hAnsi="Arial" w:cs="Arial"/>
          <w:b/>
          <w:spacing w:val="-3"/>
        </w:rPr>
      </w:pPr>
      <w:r w:rsidRPr="00F74546">
        <w:rPr>
          <w:rFonts w:ascii="Arial" w:hAnsi="Arial" w:cs="Arial"/>
          <w:b/>
          <w:spacing w:val="-3"/>
        </w:rPr>
        <w:t>ACTIVIDADES PRÁCTICAS</w:t>
      </w:r>
    </w:p>
    <w:p w:rsidR="00162A59" w:rsidRPr="008C00B3" w:rsidRDefault="00162A59" w:rsidP="00162A59">
      <w:pPr>
        <w:rPr>
          <w:rFonts w:ascii="Arial" w:hAnsi="Arial" w:cs="Arial"/>
        </w:rPr>
      </w:pPr>
      <w:r w:rsidRPr="008C00B3">
        <w:rPr>
          <w:rFonts w:ascii="Arial" w:hAnsi="Arial" w:cs="Arial"/>
        </w:rPr>
        <w:t xml:space="preserve">La práctica se desarrollará durante las últimas dos clases de la asignatura y consistirá en la resolución de un ejercicio numérico en donde deban realizar el cálculo de energía de un parque eólico mediante la integración matemática de la función de distribución de probabilidad del recurso eólico y la curva de potencia de un aerogenerador comercial. Los alumnos podrán trabajar en grupos de dos. Estará a su disposición el laboratorio informático de la Facultad donde contarán, en cada computadora, con una versión académica del modelo informático </w:t>
      </w:r>
      <w:proofErr w:type="spellStart"/>
      <w:r w:rsidRPr="008C00B3">
        <w:rPr>
          <w:rFonts w:ascii="Arial" w:hAnsi="Arial" w:cs="Arial"/>
        </w:rPr>
        <w:t>WAsP</w:t>
      </w:r>
      <w:proofErr w:type="spellEnd"/>
      <w:r w:rsidRPr="008C00B3">
        <w:rPr>
          <w:rFonts w:ascii="Arial" w:hAnsi="Arial" w:cs="Arial"/>
        </w:rPr>
        <w:t>®, de amplio uso en la industria internacional</w:t>
      </w:r>
      <w:r>
        <w:rPr>
          <w:rFonts w:ascii="Arial" w:hAnsi="Arial" w:cs="Arial"/>
        </w:rPr>
        <w:t xml:space="preserve"> </w:t>
      </w:r>
      <w:r w:rsidRPr="008C00B3">
        <w:rPr>
          <w:rFonts w:ascii="Arial" w:hAnsi="Arial" w:cs="Arial"/>
        </w:rPr>
        <w:t>software mencionado.</w:t>
      </w:r>
    </w:p>
    <w:p w:rsidR="00162A59" w:rsidRPr="008C00B3" w:rsidRDefault="00162A59" w:rsidP="00162A59">
      <w:pPr>
        <w:rPr>
          <w:rFonts w:ascii="Arial" w:hAnsi="Arial" w:cs="Arial"/>
        </w:rPr>
      </w:pPr>
      <w:r w:rsidRPr="008C00B3">
        <w:rPr>
          <w:rFonts w:ascii="Arial" w:hAnsi="Arial" w:cs="Arial"/>
        </w:rPr>
        <w:t xml:space="preserve">En la segunda práctica se evaluará el potencial energético mediante el uso del modelo informático. Como primera instancia se evaluará el recurso eólico de un sitio mediante el análisis de una serie de viento real utilizando las herramientas informáticas Excel® y </w:t>
      </w:r>
      <w:proofErr w:type="spellStart"/>
      <w:r w:rsidRPr="008C00B3">
        <w:rPr>
          <w:rFonts w:ascii="Arial" w:hAnsi="Arial" w:cs="Arial"/>
        </w:rPr>
        <w:t>Windographer</w:t>
      </w:r>
      <w:proofErr w:type="spellEnd"/>
      <w:r w:rsidRPr="008C00B3">
        <w:rPr>
          <w:rFonts w:ascii="Arial" w:hAnsi="Arial" w:cs="Arial"/>
        </w:rPr>
        <w:t xml:space="preserve">®. Por </w:t>
      </w:r>
      <w:proofErr w:type="gramStart"/>
      <w:r w:rsidRPr="008C00B3">
        <w:rPr>
          <w:rFonts w:ascii="Arial" w:hAnsi="Arial" w:cs="Arial"/>
        </w:rPr>
        <w:t>último</w:t>
      </w:r>
      <w:proofErr w:type="gramEnd"/>
      <w:r w:rsidRPr="008C00B3">
        <w:rPr>
          <w:rFonts w:ascii="Arial" w:hAnsi="Arial" w:cs="Arial"/>
        </w:rPr>
        <w:t xml:space="preserve"> se desarrollará el </w:t>
      </w:r>
      <w:proofErr w:type="spellStart"/>
      <w:r w:rsidRPr="008C00B3">
        <w:rPr>
          <w:rFonts w:ascii="Arial" w:hAnsi="Arial" w:cs="Arial"/>
        </w:rPr>
        <w:t>micrositing</w:t>
      </w:r>
      <w:proofErr w:type="spellEnd"/>
      <w:r w:rsidRPr="008C00B3">
        <w:rPr>
          <w:rFonts w:ascii="Arial" w:hAnsi="Arial" w:cs="Arial"/>
        </w:rPr>
        <w:t xml:space="preserve"> de un parque eólico y se evaluará la producción de energía esperada en el mismo. Se utilizará información actual de la industria como ser curvas de potencia y de empuje de aerogeneradores comerciales. </w:t>
      </w:r>
    </w:p>
    <w:p w:rsidR="00162A59" w:rsidRPr="008C00B3" w:rsidRDefault="00162A59" w:rsidP="00162A59">
      <w:pPr>
        <w:rPr>
          <w:rFonts w:ascii="Arial" w:hAnsi="Arial" w:cs="Arial"/>
        </w:rPr>
      </w:pPr>
      <w:r w:rsidRPr="008C00B3">
        <w:rPr>
          <w:rFonts w:ascii="Arial" w:hAnsi="Arial" w:cs="Arial"/>
        </w:rPr>
        <w:t>El trabajo concluye con una competencia entre los grupos en donde el objetivo es obtener, bajo ciertos parámetros de diseño, la mayor producción de energía posible.</w:t>
      </w:r>
    </w:p>
    <w:p w:rsidR="00162A59" w:rsidRPr="008C00B3" w:rsidRDefault="00162A59" w:rsidP="00162A59">
      <w:pPr>
        <w:jc w:val="both"/>
        <w:rPr>
          <w:rFonts w:ascii="Arial" w:hAnsi="Arial" w:cs="Arial"/>
          <w:b/>
          <w:lang w:val="es-AR"/>
        </w:rPr>
      </w:pPr>
    </w:p>
    <w:p w:rsidR="00162A59" w:rsidRPr="00F74546" w:rsidRDefault="00162A59" w:rsidP="00162A59">
      <w:pPr>
        <w:jc w:val="both"/>
        <w:rPr>
          <w:rFonts w:ascii="Arial" w:hAnsi="Arial" w:cs="Arial"/>
          <w:b/>
          <w:spacing w:val="-3"/>
          <w:lang w:val="es-AR"/>
        </w:rPr>
      </w:pPr>
      <w:r w:rsidRPr="00F74546">
        <w:rPr>
          <w:rFonts w:ascii="Arial" w:hAnsi="Arial" w:cs="Arial"/>
          <w:lang w:val="es-AR"/>
        </w:rPr>
        <w:t>.</w:t>
      </w:r>
    </w:p>
    <w:p w:rsidR="00162A59" w:rsidRPr="00F74546" w:rsidRDefault="00162A59" w:rsidP="00162A59">
      <w:pPr>
        <w:jc w:val="both"/>
        <w:rPr>
          <w:rFonts w:ascii="Arial" w:hAnsi="Arial" w:cs="Arial"/>
          <w:lang w:val="es-AR"/>
        </w:rPr>
      </w:pPr>
    </w:p>
    <w:p w:rsidR="00162A59" w:rsidRPr="00F74546" w:rsidRDefault="00162A59" w:rsidP="00162A59">
      <w:pPr>
        <w:tabs>
          <w:tab w:val="center" w:pos="4513"/>
        </w:tabs>
        <w:jc w:val="both"/>
        <w:rPr>
          <w:rFonts w:ascii="Arial" w:hAnsi="Arial" w:cs="Arial"/>
          <w:b/>
          <w:spacing w:val="-3"/>
        </w:rPr>
      </w:pPr>
      <w:r w:rsidRPr="00F74546">
        <w:rPr>
          <w:rFonts w:ascii="Arial" w:hAnsi="Arial" w:cs="Arial"/>
          <w:b/>
          <w:spacing w:val="-3"/>
        </w:rPr>
        <w:t>ACTIVIDADES DE LABORATORIO.</w:t>
      </w:r>
    </w:p>
    <w:p w:rsidR="00162A59" w:rsidRPr="00F74546" w:rsidRDefault="00162A59" w:rsidP="00162A59">
      <w:pPr>
        <w:tabs>
          <w:tab w:val="center" w:pos="4513"/>
        </w:tabs>
        <w:rPr>
          <w:rFonts w:ascii="Arial" w:hAnsi="Arial" w:cs="Arial"/>
          <w:spacing w:val="-3"/>
        </w:rPr>
      </w:pPr>
      <w:r w:rsidRPr="00F74546">
        <w:rPr>
          <w:rFonts w:ascii="Arial" w:hAnsi="Arial" w:cs="Arial"/>
          <w:spacing w:val="-3"/>
        </w:rPr>
        <w:t>No se contemplan en esta asignatura.</w:t>
      </w:r>
    </w:p>
    <w:p w:rsidR="00162A59" w:rsidRPr="00F74546" w:rsidRDefault="00162A59" w:rsidP="00162A59">
      <w:pPr>
        <w:tabs>
          <w:tab w:val="center" w:pos="4513"/>
        </w:tabs>
        <w:rPr>
          <w:rFonts w:ascii="Arial" w:hAnsi="Arial" w:cs="Arial"/>
          <w:spacing w:val="-3"/>
        </w:rPr>
      </w:pPr>
    </w:p>
    <w:p w:rsidR="00162A59" w:rsidRPr="00F74546" w:rsidRDefault="00162A59" w:rsidP="00162A59">
      <w:pPr>
        <w:tabs>
          <w:tab w:val="left" w:pos="-1440"/>
          <w:tab w:val="left" w:pos="-720"/>
          <w:tab w:val="left" w:pos="0"/>
          <w:tab w:val="left" w:pos="360"/>
          <w:tab w:val="left" w:pos="1440"/>
        </w:tabs>
        <w:jc w:val="center"/>
        <w:rPr>
          <w:rFonts w:ascii="Arial" w:hAnsi="Arial" w:cs="Arial"/>
          <w:b/>
          <w:bCs/>
          <w:spacing w:val="-2"/>
        </w:rPr>
      </w:pPr>
      <w:r w:rsidRPr="00F74546">
        <w:rPr>
          <w:rFonts w:ascii="Arial" w:hAnsi="Arial" w:cs="Arial"/>
          <w:b/>
          <w:bCs/>
          <w:spacing w:val="-2"/>
        </w:rPr>
        <w:t xml:space="preserve">MODALIDAD DE ENSENANZA </w:t>
      </w:r>
    </w:p>
    <w:p w:rsidR="00162A59" w:rsidRPr="00F74546" w:rsidRDefault="00162A59" w:rsidP="00162A59">
      <w:pPr>
        <w:tabs>
          <w:tab w:val="left" w:pos="-1440"/>
          <w:tab w:val="left" w:pos="-720"/>
          <w:tab w:val="left" w:pos="0"/>
          <w:tab w:val="left" w:pos="360"/>
          <w:tab w:val="left" w:pos="1440"/>
        </w:tabs>
        <w:rPr>
          <w:rFonts w:ascii="Arial" w:hAnsi="Arial" w:cs="Arial"/>
          <w:bCs/>
          <w:spacing w:val="-2"/>
        </w:rPr>
      </w:pPr>
      <w:r w:rsidRPr="00F74546">
        <w:rPr>
          <w:rFonts w:ascii="Arial" w:hAnsi="Arial" w:cs="Arial"/>
          <w:bCs/>
          <w:spacing w:val="-2"/>
        </w:rPr>
        <w:t xml:space="preserve">Se desarrollará mediante: </w:t>
      </w:r>
    </w:p>
    <w:p w:rsidR="00162A59" w:rsidRPr="00F74546" w:rsidRDefault="00162A59" w:rsidP="00162A59">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F74546">
        <w:rPr>
          <w:rFonts w:ascii="Arial" w:hAnsi="Arial" w:cs="Arial"/>
          <w:bCs/>
          <w:spacing w:val="-2"/>
        </w:rPr>
        <w:t xml:space="preserve">Clases expositivas, a cargo del docente. </w:t>
      </w:r>
    </w:p>
    <w:p w:rsidR="00162A59" w:rsidRPr="00F74546" w:rsidRDefault="00162A59" w:rsidP="00162A59">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F74546">
        <w:rPr>
          <w:rFonts w:ascii="Arial" w:hAnsi="Arial" w:cs="Arial"/>
          <w:bCs/>
          <w:spacing w:val="-2"/>
        </w:rPr>
        <w:t xml:space="preserve">Presentaciones por parte de profesionales e investigadores invitados para algunos temas puntuales. </w:t>
      </w:r>
    </w:p>
    <w:p w:rsidR="00162A59" w:rsidRPr="00F74546" w:rsidRDefault="00162A59" w:rsidP="00162A59">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F74546">
        <w:rPr>
          <w:rFonts w:ascii="Arial" w:hAnsi="Arial" w:cs="Arial"/>
          <w:bCs/>
          <w:spacing w:val="-2"/>
        </w:rPr>
        <w:t xml:space="preserve">Integración de conceptos mediante resolución de trabajos prácticos. </w:t>
      </w:r>
    </w:p>
    <w:p w:rsidR="00162A59" w:rsidRPr="00F74546" w:rsidRDefault="00162A59" w:rsidP="00162A59">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F74546">
        <w:rPr>
          <w:rFonts w:ascii="Arial" w:hAnsi="Arial" w:cs="Arial"/>
          <w:bCs/>
          <w:spacing w:val="-2"/>
        </w:rPr>
        <w:t>Estudios de caso.</w:t>
      </w:r>
    </w:p>
    <w:p w:rsidR="00162A59" w:rsidRPr="00F74546" w:rsidRDefault="00162A59" w:rsidP="00162A59">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F74546">
        <w:rPr>
          <w:rFonts w:ascii="Arial" w:hAnsi="Arial" w:cs="Arial"/>
          <w:bCs/>
          <w:spacing w:val="-2"/>
        </w:rPr>
        <w:t xml:space="preserve">Actividades individuales de consulta. </w:t>
      </w:r>
    </w:p>
    <w:p w:rsidR="00162A59" w:rsidRPr="00F74546" w:rsidRDefault="00162A59" w:rsidP="00162A59">
      <w:pPr>
        <w:tabs>
          <w:tab w:val="left" w:pos="-1440"/>
          <w:tab w:val="left" w:pos="-720"/>
          <w:tab w:val="left" w:pos="0"/>
          <w:tab w:val="left" w:pos="360"/>
          <w:tab w:val="left" w:pos="1440"/>
        </w:tabs>
        <w:ind w:left="360"/>
        <w:rPr>
          <w:rFonts w:ascii="Arial" w:hAnsi="Arial" w:cs="Arial"/>
          <w:bCs/>
          <w:spacing w:val="-2"/>
        </w:rPr>
      </w:pPr>
    </w:p>
    <w:p w:rsidR="00162A59" w:rsidRPr="00F74546" w:rsidRDefault="00162A59" w:rsidP="00162A59">
      <w:pPr>
        <w:tabs>
          <w:tab w:val="left" w:pos="-1440"/>
          <w:tab w:val="left" w:pos="-720"/>
          <w:tab w:val="left" w:pos="0"/>
          <w:tab w:val="left" w:pos="360"/>
          <w:tab w:val="left" w:pos="1440"/>
        </w:tabs>
        <w:jc w:val="center"/>
        <w:rPr>
          <w:rFonts w:ascii="Arial" w:hAnsi="Arial" w:cs="Arial"/>
          <w:b/>
          <w:bCs/>
          <w:spacing w:val="-2"/>
        </w:rPr>
      </w:pPr>
    </w:p>
    <w:p w:rsidR="00162A59" w:rsidRPr="00F74546" w:rsidRDefault="00162A59" w:rsidP="00162A59">
      <w:pPr>
        <w:tabs>
          <w:tab w:val="left" w:pos="-1440"/>
          <w:tab w:val="left" w:pos="-720"/>
          <w:tab w:val="left" w:pos="0"/>
          <w:tab w:val="left" w:pos="360"/>
          <w:tab w:val="left" w:pos="1440"/>
        </w:tabs>
        <w:jc w:val="center"/>
        <w:rPr>
          <w:rFonts w:ascii="Arial" w:hAnsi="Arial" w:cs="Arial"/>
          <w:b/>
          <w:bCs/>
          <w:spacing w:val="-2"/>
        </w:rPr>
      </w:pPr>
      <w:r w:rsidRPr="00F74546">
        <w:rPr>
          <w:rFonts w:ascii="Arial" w:hAnsi="Arial" w:cs="Arial"/>
          <w:b/>
          <w:bCs/>
          <w:spacing w:val="-2"/>
        </w:rPr>
        <w:t>MODALIDAD DE ASISTENCIA Y EVALUACION DE LA ASIGNATURA.</w:t>
      </w:r>
    </w:p>
    <w:p w:rsidR="00162A59" w:rsidRPr="00F74546" w:rsidRDefault="00162A59" w:rsidP="00162A59">
      <w:pPr>
        <w:pStyle w:val="Textoindependiente"/>
        <w:tabs>
          <w:tab w:val="left" w:pos="426"/>
        </w:tabs>
        <w:rPr>
          <w:rFonts w:ascii="Arial" w:hAnsi="Arial" w:cs="Arial"/>
          <w:snapToGrid w:val="0"/>
          <w:highlight w:val="yellow"/>
        </w:rPr>
      </w:pPr>
    </w:p>
    <w:p w:rsidR="00162A59" w:rsidRPr="00F74546" w:rsidRDefault="00162A59" w:rsidP="00162A59">
      <w:pPr>
        <w:pStyle w:val="Textoindependiente"/>
        <w:tabs>
          <w:tab w:val="left" w:pos="426"/>
        </w:tabs>
        <w:rPr>
          <w:rFonts w:ascii="Arial" w:hAnsi="Arial" w:cs="Arial"/>
          <w:snapToGrid w:val="0"/>
        </w:rPr>
      </w:pPr>
      <w:r w:rsidRPr="00F74546">
        <w:rPr>
          <w:rFonts w:ascii="Arial" w:hAnsi="Arial" w:cs="Arial"/>
          <w:snapToGrid w:val="0"/>
        </w:rPr>
        <w:t>La evaluación estará constituida por un promedio de las notas asignadas a dos exámenes parciales teórico – prácticos y los trabajos prácticos individuales.</w:t>
      </w:r>
    </w:p>
    <w:p w:rsidR="00162A59" w:rsidRPr="00F74546" w:rsidRDefault="00162A59" w:rsidP="00162A59">
      <w:pPr>
        <w:tabs>
          <w:tab w:val="left" w:pos="426"/>
        </w:tabs>
        <w:jc w:val="both"/>
        <w:rPr>
          <w:rFonts w:ascii="Arial" w:hAnsi="Arial" w:cs="Arial"/>
        </w:rPr>
      </w:pPr>
      <w:r w:rsidRPr="00F74546">
        <w:rPr>
          <w:rFonts w:ascii="Arial" w:hAnsi="Arial" w:cs="Arial"/>
        </w:rPr>
        <w:t>Las notas de los trabajos prácticos individuales tendrán en cuenta el desarrollo teórico aplicado, la resolución y la puntualidad en la entrega.</w:t>
      </w:r>
    </w:p>
    <w:p w:rsidR="00162A59" w:rsidRPr="00F74546" w:rsidRDefault="00162A59" w:rsidP="00162A59">
      <w:pPr>
        <w:tabs>
          <w:tab w:val="left" w:pos="426"/>
        </w:tabs>
        <w:jc w:val="both"/>
        <w:rPr>
          <w:rFonts w:ascii="Arial" w:hAnsi="Arial" w:cs="Arial"/>
        </w:rPr>
      </w:pPr>
      <w:r w:rsidRPr="00F74546">
        <w:rPr>
          <w:rFonts w:ascii="Arial" w:hAnsi="Arial" w:cs="Arial"/>
        </w:rPr>
        <w:t>La evaluación de los parciales tendrá en cuenta: el desarrollo teórico aplicado, el uso de herramientas disponibles y los resultados alcanzados.</w:t>
      </w:r>
    </w:p>
    <w:p w:rsidR="00162A59" w:rsidRPr="00F74546" w:rsidRDefault="00162A59" w:rsidP="00162A59">
      <w:pPr>
        <w:tabs>
          <w:tab w:val="left" w:pos="426"/>
        </w:tabs>
        <w:jc w:val="both"/>
        <w:rPr>
          <w:rFonts w:ascii="Arial" w:hAnsi="Arial" w:cs="Arial"/>
        </w:rPr>
      </w:pPr>
    </w:p>
    <w:p w:rsidR="00162A59" w:rsidRPr="00F74546" w:rsidRDefault="00162A59" w:rsidP="00162A59">
      <w:pPr>
        <w:tabs>
          <w:tab w:val="left" w:pos="426"/>
        </w:tabs>
        <w:jc w:val="both"/>
        <w:rPr>
          <w:rFonts w:ascii="Arial" w:hAnsi="Arial" w:cs="Arial"/>
        </w:rPr>
      </w:pPr>
      <w:r w:rsidRPr="00F74546">
        <w:rPr>
          <w:rFonts w:ascii="Arial" w:hAnsi="Arial" w:cs="Arial"/>
        </w:rPr>
        <w:t>Se establecen como condición de aprobación:</w:t>
      </w:r>
    </w:p>
    <w:p w:rsidR="00162A59" w:rsidRPr="00F74546" w:rsidRDefault="00162A59" w:rsidP="00162A59">
      <w:pPr>
        <w:widowControl w:val="0"/>
        <w:numPr>
          <w:ilvl w:val="0"/>
          <w:numId w:val="4"/>
        </w:numPr>
        <w:tabs>
          <w:tab w:val="left" w:pos="426"/>
        </w:tabs>
        <w:jc w:val="both"/>
        <w:rPr>
          <w:rFonts w:ascii="Arial" w:hAnsi="Arial" w:cs="Arial"/>
        </w:rPr>
      </w:pPr>
      <w:r w:rsidRPr="00F74546">
        <w:rPr>
          <w:rFonts w:ascii="Arial" w:hAnsi="Arial" w:cs="Arial"/>
        </w:rPr>
        <w:t>Asistencia al 80% de las clases.</w:t>
      </w:r>
    </w:p>
    <w:p w:rsidR="00162A59" w:rsidRPr="00F74546" w:rsidRDefault="00162A59" w:rsidP="00162A59">
      <w:pPr>
        <w:widowControl w:val="0"/>
        <w:numPr>
          <w:ilvl w:val="0"/>
          <w:numId w:val="4"/>
        </w:numPr>
        <w:tabs>
          <w:tab w:val="left" w:pos="426"/>
        </w:tabs>
        <w:jc w:val="both"/>
        <w:rPr>
          <w:rFonts w:ascii="Arial" w:hAnsi="Arial" w:cs="Arial"/>
        </w:rPr>
      </w:pPr>
      <w:r w:rsidRPr="00F74546">
        <w:rPr>
          <w:rFonts w:ascii="Arial" w:hAnsi="Arial" w:cs="Arial"/>
        </w:rPr>
        <w:t>Todos los trabajos prácticos aprobados</w:t>
      </w:r>
    </w:p>
    <w:p w:rsidR="00162A59" w:rsidRPr="00F74546" w:rsidRDefault="00162A59" w:rsidP="00162A59">
      <w:pPr>
        <w:widowControl w:val="0"/>
        <w:numPr>
          <w:ilvl w:val="0"/>
          <w:numId w:val="4"/>
        </w:numPr>
        <w:tabs>
          <w:tab w:val="left" w:pos="426"/>
        </w:tabs>
        <w:jc w:val="both"/>
        <w:rPr>
          <w:rFonts w:ascii="Arial" w:hAnsi="Arial" w:cs="Arial"/>
        </w:rPr>
      </w:pPr>
      <w:r w:rsidRPr="00F74546">
        <w:rPr>
          <w:rFonts w:ascii="Arial" w:hAnsi="Arial" w:cs="Arial"/>
        </w:rPr>
        <w:t>Aprobar los exámenes teórico - prácticos</w:t>
      </w:r>
    </w:p>
    <w:p w:rsidR="00162A59" w:rsidRPr="00F74546" w:rsidRDefault="00162A59" w:rsidP="00162A59">
      <w:pPr>
        <w:tabs>
          <w:tab w:val="left" w:pos="426"/>
        </w:tabs>
        <w:jc w:val="both"/>
        <w:rPr>
          <w:rFonts w:ascii="Arial" w:hAnsi="Arial" w:cs="Arial"/>
        </w:rPr>
      </w:pPr>
    </w:p>
    <w:p w:rsidR="00162A59" w:rsidRPr="00F74546" w:rsidRDefault="00162A59" w:rsidP="00162A59">
      <w:pPr>
        <w:tabs>
          <w:tab w:val="left" w:pos="426"/>
        </w:tabs>
        <w:jc w:val="both"/>
        <w:rPr>
          <w:rFonts w:ascii="Arial" w:hAnsi="Arial" w:cs="Arial"/>
        </w:rPr>
      </w:pPr>
      <w:r w:rsidRPr="00F74546">
        <w:rPr>
          <w:rFonts w:ascii="Arial" w:hAnsi="Arial" w:cs="Arial"/>
        </w:rPr>
        <w:t xml:space="preserve">Ponderación de la nota final: </w:t>
      </w:r>
    </w:p>
    <w:p w:rsidR="00162A59" w:rsidRPr="00F74546" w:rsidRDefault="00162A59" w:rsidP="00162A59">
      <w:pPr>
        <w:tabs>
          <w:tab w:val="left" w:pos="426"/>
        </w:tabs>
        <w:ind w:left="426"/>
        <w:jc w:val="both"/>
        <w:rPr>
          <w:rFonts w:ascii="Arial" w:hAnsi="Arial" w:cs="Arial"/>
        </w:rPr>
      </w:pPr>
      <w:r w:rsidRPr="00F74546">
        <w:rPr>
          <w:rFonts w:ascii="Arial" w:hAnsi="Arial" w:cs="Arial"/>
        </w:rPr>
        <w:t>50% Actividades prácticas.</w:t>
      </w:r>
    </w:p>
    <w:p w:rsidR="00162A59" w:rsidRPr="00F74546" w:rsidRDefault="00162A59" w:rsidP="00162A59">
      <w:pPr>
        <w:tabs>
          <w:tab w:val="left" w:pos="426"/>
        </w:tabs>
        <w:ind w:left="426"/>
        <w:jc w:val="both"/>
        <w:rPr>
          <w:rFonts w:ascii="Arial" w:hAnsi="Arial" w:cs="Arial"/>
        </w:rPr>
      </w:pPr>
      <w:r w:rsidRPr="00F74546">
        <w:rPr>
          <w:rFonts w:ascii="Arial" w:hAnsi="Arial" w:cs="Arial"/>
        </w:rPr>
        <w:t>50% Promedio Exámenes Teórico – Práctico.</w:t>
      </w:r>
    </w:p>
    <w:p w:rsidR="00162A59" w:rsidRPr="00F74546" w:rsidRDefault="00162A59" w:rsidP="00162A59">
      <w:pPr>
        <w:tabs>
          <w:tab w:val="center" w:pos="4513"/>
        </w:tabs>
        <w:rPr>
          <w:rFonts w:ascii="Arial" w:hAnsi="Arial" w:cs="Arial"/>
          <w:spacing w:val="-3"/>
        </w:rPr>
      </w:pPr>
      <w:r w:rsidRPr="00F74546">
        <w:rPr>
          <w:rFonts w:ascii="Arial" w:hAnsi="Arial" w:cs="Arial"/>
          <w:bCs/>
          <w:spacing w:val="-2"/>
        </w:rPr>
        <w:t>Calificación final para aprobación: igual o mayor a 7 (siete).</w:t>
      </w:r>
    </w:p>
    <w:p w:rsidR="00162A59" w:rsidRPr="00F74546" w:rsidRDefault="00162A59" w:rsidP="00162A59">
      <w:pPr>
        <w:jc w:val="both"/>
        <w:rPr>
          <w:rFonts w:ascii="Arial" w:hAnsi="Arial" w:cs="Arial"/>
        </w:rPr>
      </w:pPr>
    </w:p>
    <w:p w:rsidR="00162A59" w:rsidRPr="00F74546" w:rsidRDefault="00162A59" w:rsidP="00162A59">
      <w:pPr>
        <w:jc w:val="both"/>
        <w:rPr>
          <w:rFonts w:ascii="Arial" w:hAnsi="Arial" w:cs="Arial"/>
          <w:lang w:val="es-AR"/>
        </w:rPr>
      </w:pPr>
    </w:p>
    <w:p w:rsidR="00162A59" w:rsidRPr="00C06E2D" w:rsidRDefault="00162A59" w:rsidP="00162A59">
      <w:pPr>
        <w:keepNext/>
        <w:keepLines/>
        <w:jc w:val="center"/>
        <w:rPr>
          <w:rFonts w:ascii="Arial" w:hAnsi="Arial" w:cs="Arial"/>
          <w:b/>
          <w:caps/>
          <w:lang w:val="en-US"/>
        </w:rPr>
      </w:pPr>
      <w:r w:rsidRPr="00C06E2D">
        <w:rPr>
          <w:rFonts w:ascii="Arial" w:hAnsi="Arial" w:cs="Arial"/>
          <w:b/>
          <w:caps/>
          <w:lang w:val="en-US"/>
        </w:rPr>
        <w:t>Bibliografía</w:t>
      </w:r>
    </w:p>
    <w:p w:rsidR="00162A59" w:rsidRPr="00C06E2D" w:rsidRDefault="00162A59" w:rsidP="00162A59">
      <w:pPr>
        <w:keepNext/>
        <w:keepLines/>
        <w:ind w:left="567" w:hanging="567"/>
        <w:jc w:val="both"/>
        <w:rPr>
          <w:rFonts w:ascii="Arial" w:hAnsi="Arial" w:cs="Arial"/>
          <w:lang w:val="en-US"/>
        </w:rPr>
      </w:pPr>
    </w:p>
    <w:p w:rsidR="00162A59" w:rsidRPr="00B26D14" w:rsidRDefault="00162A59" w:rsidP="00162A59">
      <w:pPr>
        <w:ind w:left="284" w:hanging="284"/>
        <w:rPr>
          <w:rFonts w:ascii="Arial" w:hAnsi="Arial" w:cs="Arial"/>
          <w:lang w:val="en-US"/>
        </w:rPr>
      </w:pPr>
      <w:r w:rsidRPr="00B26D14">
        <w:rPr>
          <w:rFonts w:ascii="Arial" w:hAnsi="Arial" w:cs="Arial"/>
          <w:lang w:val="en-US"/>
        </w:rPr>
        <w:t xml:space="preserve">American Wind Energy Association: </w:t>
      </w:r>
      <w:hyperlink r:id="rId6" w:history="1">
        <w:r w:rsidRPr="00B26D14">
          <w:rPr>
            <w:rStyle w:val="Hipervnculo"/>
            <w:rFonts w:ascii="Arial" w:hAnsi="Arial" w:cs="Arial"/>
            <w:lang w:val="en-GB"/>
          </w:rPr>
          <w:t>http://www.awea.org</w:t>
        </w:r>
      </w:hyperlink>
      <w:r w:rsidRPr="00B26D14">
        <w:rPr>
          <w:rFonts w:ascii="Arial" w:hAnsi="Arial" w:cs="Arial"/>
          <w:lang w:val="en-US"/>
        </w:rPr>
        <w:t xml:space="preserve"> (accessed 18 July 2010).</w:t>
      </w:r>
    </w:p>
    <w:p w:rsidR="00162A59" w:rsidRPr="00B26D14" w:rsidRDefault="00162A59" w:rsidP="00162A59">
      <w:pPr>
        <w:ind w:left="284" w:hanging="284"/>
        <w:rPr>
          <w:rFonts w:ascii="Arial" w:hAnsi="Arial" w:cs="Arial"/>
          <w:lang w:val="en-GB"/>
        </w:rPr>
      </w:pPr>
      <w:r w:rsidRPr="00B26D14">
        <w:rPr>
          <w:rFonts w:ascii="Arial" w:hAnsi="Arial" w:cs="Arial"/>
          <w:lang w:val="en-US"/>
        </w:rPr>
        <w:t>-</w:t>
      </w:r>
      <w:r>
        <w:rPr>
          <w:rFonts w:ascii="Arial" w:hAnsi="Arial" w:cs="Arial"/>
          <w:lang w:val="en-US"/>
        </w:rPr>
        <w:t xml:space="preserve"> </w:t>
      </w:r>
      <w:r w:rsidRPr="00B26D14">
        <w:rPr>
          <w:rFonts w:ascii="Arial" w:hAnsi="Arial" w:cs="Arial"/>
          <w:lang w:val="en-US"/>
        </w:rPr>
        <w:t xml:space="preserve">Burton, Tony, Sharpe, David, Jenkins, Nick, and </w:t>
      </w:r>
      <w:proofErr w:type="spellStart"/>
      <w:r w:rsidRPr="00B26D14">
        <w:rPr>
          <w:rFonts w:ascii="Arial" w:hAnsi="Arial" w:cs="Arial"/>
          <w:lang w:val="en-US"/>
        </w:rPr>
        <w:t>Bossanyi</w:t>
      </w:r>
      <w:proofErr w:type="spellEnd"/>
      <w:r w:rsidRPr="00B26D14">
        <w:rPr>
          <w:rFonts w:ascii="Arial" w:hAnsi="Arial" w:cs="Arial"/>
          <w:lang w:val="en-US"/>
        </w:rPr>
        <w:t xml:space="preserve"> &amp; </w:t>
      </w:r>
      <w:proofErr w:type="gramStart"/>
      <w:r w:rsidRPr="00B26D14">
        <w:rPr>
          <w:rFonts w:ascii="Arial" w:hAnsi="Arial" w:cs="Arial"/>
          <w:lang w:val="en-US"/>
        </w:rPr>
        <w:t>Ervin,  (</w:t>
      </w:r>
      <w:proofErr w:type="gramEnd"/>
      <w:r w:rsidRPr="00B26D14">
        <w:rPr>
          <w:rFonts w:ascii="Arial" w:hAnsi="Arial" w:cs="Arial"/>
          <w:lang w:val="en-US"/>
        </w:rPr>
        <w:t xml:space="preserve">2001). Wind Energy Handbook. Ed. John Wiley &amp; Sons, Ltd. West Sussex. ISBN: 0471-48997-2, ISBN 13: 978-0471-48997-9. </w:t>
      </w:r>
      <w:r w:rsidRPr="00B26D14">
        <w:rPr>
          <w:rFonts w:ascii="Arial" w:hAnsi="Arial" w:cs="Arial"/>
          <w:lang w:val="en-GB"/>
        </w:rPr>
        <w:t>England.</w:t>
      </w:r>
    </w:p>
    <w:p w:rsidR="00162A59" w:rsidRPr="00B26D14" w:rsidRDefault="00162A59" w:rsidP="00162A59">
      <w:pPr>
        <w:ind w:left="284" w:hanging="284"/>
        <w:rPr>
          <w:rFonts w:ascii="Arial" w:hAnsi="Arial" w:cs="Arial"/>
          <w:lang w:val="en-US"/>
        </w:rPr>
      </w:pPr>
      <w:r w:rsidRPr="00B26D14">
        <w:rPr>
          <w:rFonts w:ascii="Arial" w:hAnsi="Arial" w:cs="Arial"/>
          <w:lang w:val="en-US"/>
        </w:rPr>
        <w:t>-</w:t>
      </w:r>
      <w:r>
        <w:rPr>
          <w:rFonts w:ascii="Arial" w:hAnsi="Arial" w:cs="Arial"/>
          <w:lang w:val="en-US"/>
        </w:rPr>
        <w:t xml:space="preserve"> </w:t>
      </w:r>
      <w:r w:rsidRPr="00B26D14">
        <w:rPr>
          <w:rFonts w:ascii="Arial" w:hAnsi="Arial" w:cs="Arial"/>
          <w:lang w:val="en-US"/>
        </w:rPr>
        <w:t xml:space="preserve">Danish Wind Industry Association: </w:t>
      </w:r>
      <w:hyperlink r:id="rId7" w:history="1">
        <w:r w:rsidRPr="00B26D14">
          <w:rPr>
            <w:rStyle w:val="Hipervnculo"/>
            <w:rFonts w:ascii="Arial" w:hAnsi="Arial" w:cs="Arial"/>
            <w:lang w:val="en-GB"/>
          </w:rPr>
          <w:t>http://www.windpower.org/en/</w:t>
        </w:r>
      </w:hyperlink>
      <w:r w:rsidRPr="00B26D14">
        <w:rPr>
          <w:rFonts w:ascii="Arial" w:hAnsi="Arial" w:cs="Arial"/>
          <w:lang w:val="en-US"/>
        </w:rPr>
        <w:t xml:space="preserve"> (accessed 18 July 2010).  </w:t>
      </w:r>
    </w:p>
    <w:p w:rsidR="00162A59" w:rsidRPr="00B26D14" w:rsidRDefault="00162A59" w:rsidP="00162A59">
      <w:pPr>
        <w:ind w:left="284" w:hanging="284"/>
        <w:rPr>
          <w:rFonts w:ascii="Arial" w:hAnsi="Arial" w:cs="Arial"/>
          <w:lang w:val="en-US"/>
        </w:rPr>
      </w:pPr>
      <w:r w:rsidRPr="00B26D14">
        <w:rPr>
          <w:rFonts w:ascii="Arial" w:hAnsi="Arial" w:cs="Arial"/>
          <w:lang w:val="en-US"/>
        </w:rPr>
        <w:t>-</w:t>
      </w:r>
      <w:r>
        <w:rPr>
          <w:rFonts w:ascii="Arial" w:hAnsi="Arial" w:cs="Arial"/>
          <w:lang w:val="en-US"/>
        </w:rPr>
        <w:t xml:space="preserve"> </w:t>
      </w:r>
      <w:proofErr w:type="spellStart"/>
      <w:r w:rsidRPr="00B26D14">
        <w:rPr>
          <w:rFonts w:ascii="Arial" w:hAnsi="Arial" w:cs="Arial"/>
          <w:lang w:val="en-US"/>
        </w:rPr>
        <w:t>Det</w:t>
      </w:r>
      <w:proofErr w:type="spellEnd"/>
      <w:r w:rsidRPr="00B26D14">
        <w:rPr>
          <w:rFonts w:ascii="Arial" w:hAnsi="Arial" w:cs="Arial"/>
          <w:lang w:val="en-US"/>
        </w:rPr>
        <w:t xml:space="preserve"> Norske, Veritas and Wind Energy Department, (2009). Guidelines for the Design of Wind Turbines – 2</w:t>
      </w:r>
      <w:r w:rsidRPr="00B26D14">
        <w:rPr>
          <w:rFonts w:ascii="Arial" w:hAnsi="Arial" w:cs="Arial"/>
          <w:vertAlign w:val="superscript"/>
          <w:lang w:val="en-US"/>
        </w:rPr>
        <w:t xml:space="preserve">nd </w:t>
      </w:r>
      <w:r w:rsidRPr="00B26D14">
        <w:rPr>
          <w:rFonts w:ascii="Arial" w:hAnsi="Arial" w:cs="Arial"/>
          <w:lang w:val="en-US"/>
        </w:rPr>
        <w:t xml:space="preserve">Edition. </w:t>
      </w:r>
      <w:proofErr w:type="spellStart"/>
      <w:r w:rsidRPr="00B26D14">
        <w:rPr>
          <w:rFonts w:ascii="Arial" w:hAnsi="Arial" w:cs="Arial"/>
          <w:lang w:val="en-US"/>
        </w:rPr>
        <w:t>Risø</w:t>
      </w:r>
      <w:proofErr w:type="spellEnd"/>
      <w:r w:rsidRPr="00B26D14">
        <w:rPr>
          <w:rFonts w:ascii="Arial" w:hAnsi="Arial" w:cs="Arial"/>
          <w:lang w:val="en-US"/>
        </w:rPr>
        <w:t xml:space="preserve"> National Laboratory. Copenhagen. ISBN: 87-550-2870-5. Denmark.</w:t>
      </w:r>
    </w:p>
    <w:p w:rsidR="00162A59" w:rsidRPr="00B26D14" w:rsidRDefault="00162A59" w:rsidP="00162A59">
      <w:pPr>
        <w:ind w:left="284" w:hanging="284"/>
        <w:rPr>
          <w:rFonts w:ascii="Arial" w:hAnsi="Arial" w:cs="Arial"/>
          <w:lang w:val="en-US"/>
        </w:rPr>
      </w:pPr>
      <w:r w:rsidRPr="00B26D14">
        <w:rPr>
          <w:rFonts w:ascii="Arial" w:hAnsi="Arial" w:cs="Arial"/>
          <w:lang w:val="en-US"/>
        </w:rPr>
        <w:t>-</w:t>
      </w:r>
      <w:r>
        <w:rPr>
          <w:rFonts w:ascii="Arial" w:hAnsi="Arial" w:cs="Arial"/>
          <w:lang w:val="en-US"/>
        </w:rPr>
        <w:t xml:space="preserve"> </w:t>
      </w:r>
      <w:proofErr w:type="spellStart"/>
      <w:r w:rsidRPr="00B26D14">
        <w:rPr>
          <w:rFonts w:ascii="Arial" w:hAnsi="Arial" w:cs="Arial"/>
          <w:lang w:val="en-US"/>
        </w:rPr>
        <w:t>Godbrey</w:t>
      </w:r>
      <w:proofErr w:type="spellEnd"/>
      <w:r w:rsidRPr="00B26D14">
        <w:rPr>
          <w:rFonts w:ascii="Arial" w:hAnsi="Arial" w:cs="Arial"/>
          <w:lang w:val="en-US"/>
        </w:rPr>
        <w:t xml:space="preserve">, Boyle (Editor), (2004). Renewable Energy – Second Edition. </w:t>
      </w:r>
      <w:r w:rsidRPr="00B26D14">
        <w:rPr>
          <w:rFonts w:ascii="Arial" w:hAnsi="Arial" w:cs="Arial"/>
          <w:lang w:val="en-GB"/>
        </w:rPr>
        <w:t>Oxford University Press. Oxford. ISBN: 0199-2</w:t>
      </w:r>
      <w:r w:rsidRPr="00B26D14">
        <w:rPr>
          <w:rFonts w:ascii="Arial" w:hAnsi="Arial" w:cs="Arial"/>
          <w:lang w:val="en-US"/>
        </w:rPr>
        <w:t>6178-4, ISBN 13: 978-0199-26178-9. England.</w:t>
      </w:r>
    </w:p>
    <w:p w:rsidR="00162A59" w:rsidRPr="00B26D14" w:rsidRDefault="00162A59" w:rsidP="00162A59">
      <w:pPr>
        <w:ind w:left="284" w:hanging="284"/>
        <w:rPr>
          <w:rFonts w:ascii="Arial" w:hAnsi="Arial" w:cs="Arial"/>
          <w:lang w:val="en-US"/>
        </w:rPr>
      </w:pPr>
      <w:r w:rsidRPr="00B26D14">
        <w:rPr>
          <w:rFonts w:ascii="Arial" w:hAnsi="Arial" w:cs="Arial"/>
          <w:lang w:val="en-US"/>
        </w:rPr>
        <w:t>-</w:t>
      </w:r>
      <w:r>
        <w:rPr>
          <w:rFonts w:ascii="Arial" w:hAnsi="Arial" w:cs="Arial"/>
          <w:lang w:val="en-US"/>
        </w:rPr>
        <w:t xml:space="preserve"> </w:t>
      </w:r>
      <w:proofErr w:type="spellStart"/>
      <w:r w:rsidRPr="00B26D14">
        <w:rPr>
          <w:rFonts w:ascii="Arial" w:hAnsi="Arial" w:cs="Arial"/>
          <w:lang w:val="en-US"/>
        </w:rPr>
        <w:t>Hau</w:t>
      </w:r>
      <w:proofErr w:type="spellEnd"/>
      <w:r w:rsidRPr="00B26D14">
        <w:rPr>
          <w:rFonts w:ascii="Arial" w:hAnsi="Arial" w:cs="Arial"/>
          <w:lang w:val="en-US"/>
        </w:rPr>
        <w:t>, Erich, (2006</w:t>
      </w:r>
      <w:proofErr w:type="gramStart"/>
      <w:r w:rsidRPr="00B26D14">
        <w:rPr>
          <w:rFonts w:ascii="Arial" w:hAnsi="Arial" w:cs="Arial"/>
          <w:lang w:val="en-US"/>
        </w:rPr>
        <w:t>) .Wind</w:t>
      </w:r>
      <w:proofErr w:type="gramEnd"/>
      <w:r w:rsidRPr="00B26D14">
        <w:rPr>
          <w:rFonts w:ascii="Arial" w:hAnsi="Arial" w:cs="Arial"/>
          <w:lang w:val="en-US"/>
        </w:rPr>
        <w:t xml:space="preserve"> Turbines: Fundamentals, Technologies, Application, Economics – Second Edition. Springer-Verlag. Berlin. ISBN: 3540-24240-6, ISBN 13: 978-3540-24240-6. Germany.</w:t>
      </w:r>
    </w:p>
    <w:p w:rsidR="00162A59" w:rsidRPr="0084211F" w:rsidRDefault="00162A59" w:rsidP="00162A59">
      <w:pPr>
        <w:ind w:left="284" w:hanging="284"/>
        <w:rPr>
          <w:rFonts w:ascii="Arial" w:hAnsi="Arial" w:cs="Arial"/>
          <w:lang w:val="en-US"/>
        </w:rPr>
      </w:pPr>
      <w:r w:rsidRPr="00B26D14">
        <w:rPr>
          <w:rFonts w:ascii="Arial" w:hAnsi="Arial" w:cs="Arial"/>
          <w:lang w:val="en-US"/>
        </w:rPr>
        <w:t>-</w:t>
      </w:r>
      <w:r>
        <w:rPr>
          <w:rFonts w:ascii="Arial" w:hAnsi="Arial" w:cs="Arial"/>
          <w:lang w:val="en-US"/>
        </w:rPr>
        <w:t xml:space="preserve"> </w:t>
      </w:r>
      <w:r w:rsidRPr="00B26D14">
        <w:rPr>
          <w:rFonts w:ascii="Arial" w:hAnsi="Arial" w:cs="Arial"/>
          <w:lang w:val="en-US"/>
        </w:rPr>
        <w:t xml:space="preserve">Henderson, Andrew R., &amp; Witcher, David, (January 2010). Floating Offshore Wind Energy - A Review of the: </w:t>
      </w:r>
      <w:proofErr w:type="gramStart"/>
      <w:r w:rsidRPr="00B26D14">
        <w:rPr>
          <w:rFonts w:ascii="Arial" w:hAnsi="Arial" w:cs="Arial"/>
          <w:lang w:val="en-US"/>
        </w:rPr>
        <w:t>Current Status</w:t>
      </w:r>
      <w:proofErr w:type="gramEnd"/>
      <w:r w:rsidRPr="00B26D14">
        <w:rPr>
          <w:rFonts w:ascii="Arial" w:hAnsi="Arial" w:cs="Arial"/>
          <w:lang w:val="en-US"/>
        </w:rPr>
        <w:t xml:space="preserve"> and an Assessment of the Prospects. </w:t>
      </w:r>
      <w:r w:rsidRPr="0084211F">
        <w:rPr>
          <w:rFonts w:ascii="Arial" w:hAnsi="Arial" w:cs="Arial"/>
          <w:lang w:val="en-US"/>
        </w:rPr>
        <w:t xml:space="preserve">Wind Engineering 34, no. </w:t>
      </w:r>
      <w:proofErr w:type="gramStart"/>
      <w:r w:rsidRPr="0084211F">
        <w:rPr>
          <w:rFonts w:ascii="Arial" w:hAnsi="Arial" w:cs="Arial"/>
          <w:lang w:val="en-US"/>
        </w:rPr>
        <w:t>1 :</w:t>
      </w:r>
      <w:proofErr w:type="gramEnd"/>
      <w:r w:rsidRPr="0084211F">
        <w:rPr>
          <w:rFonts w:ascii="Arial" w:hAnsi="Arial" w:cs="Arial"/>
          <w:lang w:val="en-US"/>
        </w:rPr>
        <w:t xml:space="preserve"> 1-16.</w:t>
      </w:r>
    </w:p>
    <w:p w:rsidR="00162A59" w:rsidRPr="0084211F" w:rsidRDefault="00162A59" w:rsidP="00162A59">
      <w:pPr>
        <w:ind w:left="284" w:hanging="284"/>
        <w:rPr>
          <w:rFonts w:ascii="Arial" w:hAnsi="Arial" w:cs="Arial"/>
          <w:lang w:val="es-AR"/>
        </w:rPr>
      </w:pPr>
      <w:r w:rsidRPr="00B26D14">
        <w:rPr>
          <w:rFonts w:ascii="Arial" w:hAnsi="Arial" w:cs="Arial"/>
          <w:lang w:val="en-US"/>
        </w:rPr>
        <w:t>-</w:t>
      </w:r>
      <w:r>
        <w:rPr>
          <w:rFonts w:ascii="Arial" w:hAnsi="Arial" w:cs="Arial"/>
          <w:lang w:val="en-US"/>
        </w:rPr>
        <w:t xml:space="preserve"> </w:t>
      </w:r>
      <w:proofErr w:type="spellStart"/>
      <w:r w:rsidRPr="00B26D14">
        <w:rPr>
          <w:rFonts w:ascii="Arial" w:hAnsi="Arial" w:cs="Arial"/>
          <w:lang w:val="en-US"/>
        </w:rPr>
        <w:t>Manwell</w:t>
      </w:r>
      <w:proofErr w:type="spellEnd"/>
      <w:r w:rsidRPr="00B26D14">
        <w:rPr>
          <w:rFonts w:ascii="Arial" w:hAnsi="Arial" w:cs="Arial"/>
          <w:lang w:val="en-US"/>
        </w:rPr>
        <w:t xml:space="preserve">, James F., McGowan, Jon G., and Rogers &amp; Anthony L., (2002). Wind Energy Explained. Ed. John Wiley &amp; Sons, Ltd. West Sussex. </w:t>
      </w:r>
      <w:r w:rsidRPr="0084211F">
        <w:rPr>
          <w:rFonts w:ascii="Arial" w:hAnsi="Arial" w:cs="Arial"/>
          <w:lang w:val="es-AR"/>
        </w:rPr>
        <w:t xml:space="preserve">ISBN: 0471-49972-2, ISBN 13: 978-0471-49972-5. </w:t>
      </w:r>
      <w:proofErr w:type="spellStart"/>
      <w:r w:rsidRPr="0084211F">
        <w:rPr>
          <w:rFonts w:ascii="Arial" w:hAnsi="Arial" w:cs="Arial"/>
          <w:lang w:val="es-AR"/>
        </w:rPr>
        <w:t>England</w:t>
      </w:r>
      <w:proofErr w:type="spellEnd"/>
      <w:r w:rsidRPr="0084211F">
        <w:rPr>
          <w:rFonts w:ascii="Arial" w:hAnsi="Arial" w:cs="Arial"/>
          <w:lang w:val="es-AR"/>
        </w:rPr>
        <w:t>.</w:t>
      </w:r>
    </w:p>
    <w:p w:rsidR="00162A59" w:rsidRPr="00B26D14" w:rsidRDefault="00162A59" w:rsidP="00162A59">
      <w:pPr>
        <w:ind w:left="284" w:hanging="284"/>
        <w:rPr>
          <w:rFonts w:ascii="Arial" w:hAnsi="Arial" w:cs="Arial"/>
        </w:rPr>
      </w:pPr>
      <w:r w:rsidRPr="00B26D14">
        <w:rPr>
          <w:rFonts w:ascii="Arial" w:hAnsi="Arial" w:cs="Arial"/>
        </w:rPr>
        <w:t>-</w:t>
      </w:r>
      <w:r>
        <w:rPr>
          <w:rFonts w:ascii="Arial" w:hAnsi="Arial" w:cs="Arial"/>
        </w:rPr>
        <w:t xml:space="preserve"> </w:t>
      </w:r>
      <w:r w:rsidRPr="00B26D14">
        <w:rPr>
          <w:rFonts w:ascii="Arial" w:hAnsi="Arial" w:cs="Arial"/>
        </w:rPr>
        <w:t>Recursos disponibles en Internet: como sitios de interés en Internet se incluyen los siguientes</w:t>
      </w:r>
    </w:p>
    <w:p w:rsidR="00162A59" w:rsidRPr="00B26D14" w:rsidRDefault="00162A59" w:rsidP="00162A59">
      <w:pPr>
        <w:ind w:left="284" w:hanging="284"/>
        <w:rPr>
          <w:rFonts w:ascii="Arial" w:hAnsi="Arial" w:cs="Arial"/>
          <w:lang w:val="en-US"/>
        </w:rPr>
      </w:pPr>
      <w:r w:rsidRPr="00B26D14">
        <w:rPr>
          <w:rFonts w:ascii="Arial" w:hAnsi="Arial" w:cs="Arial"/>
          <w:lang w:val="en-US"/>
        </w:rPr>
        <w:t>-</w:t>
      </w:r>
      <w:r>
        <w:rPr>
          <w:rFonts w:ascii="Arial" w:hAnsi="Arial" w:cs="Arial"/>
          <w:lang w:val="en-US"/>
        </w:rPr>
        <w:t xml:space="preserve"> </w:t>
      </w:r>
      <w:r w:rsidRPr="00B26D14">
        <w:rPr>
          <w:rFonts w:ascii="Arial" w:hAnsi="Arial" w:cs="Arial"/>
          <w:lang w:val="en-US"/>
        </w:rPr>
        <w:t xml:space="preserve">Renewable UK: </w:t>
      </w:r>
      <w:hyperlink r:id="rId8" w:history="1">
        <w:r w:rsidRPr="00B26D14">
          <w:rPr>
            <w:rStyle w:val="Hipervnculo"/>
            <w:rFonts w:ascii="Arial" w:hAnsi="Arial" w:cs="Arial"/>
            <w:lang w:val="en-GB"/>
          </w:rPr>
          <w:t>http://www.bwea.com</w:t>
        </w:r>
      </w:hyperlink>
      <w:r w:rsidRPr="00B26D14">
        <w:rPr>
          <w:rFonts w:ascii="Arial" w:hAnsi="Arial" w:cs="Arial"/>
          <w:lang w:val="en-US"/>
        </w:rPr>
        <w:t xml:space="preserve"> (accessed 18 July 2010).</w:t>
      </w:r>
    </w:p>
    <w:p w:rsidR="00162A59" w:rsidRPr="00B26D14" w:rsidRDefault="00162A59" w:rsidP="00162A59">
      <w:pPr>
        <w:ind w:left="284" w:hanging="284"/>
        <w:rPr>
          <w:rFonts w:ascii="Arial" w:hAnsi="Arial" w:cs="Arial"/>
          <w:lang w:val="en-US"/>
        </w:rPr>
      </w:pPr>
      <w:r w:rsidRPr="00B26D14">
        <w:rPr>
          <w:rFonts w:ascii="Arial" w:hAnsi="Arial" w:cs="Arial"/>
          <w:lang w:val="en-US"/>
        </w:rPr>
        <w:t>-</w:t>
      </w:r>
      <w:r>
        <w:rPr>
          <w:rFonts w:ascii="Arial" w:hAnsi="Arial" w:cs="Arial"/>
          <w:lang w:val="en-US"/>
        </w:rPr>
        <w:t xml:space="preserve"> </w:t>
      </w:r>
      <w:r w:rsidRPr="00B26D14">
        <w:rPr>
          <w:rFonts w:ascii="Arial" w:hAnsi="Arial" w:cs="Arial"/>
          <w:lang w:val="en-US"/>
        </w:rPr>
        <w:t>Vaughn, Nelson, (2009</w:t>
      </w:r>
      <w:proofErr w:type="gramStart"/>
      <w:r w:rsidRPr="00B26D14">
        <w:rPr>
          <w:rFonts w:ascii="Arial" w:hAnsi="Arial" w:cs="Arial"/>
          <w:lang w:val="en-US"/>
        </w:rPr>
        <w:t>) .Wind</w:t>
      </w:r>
      <w:proofErr w:type="gramEnd"/>
      <w:r w:rsidRPr="00B26D14">
        <w:rPr>
          <w:rFonts w:ascii="Arial" w:hAnsi="Arial" w:cs="Arial"/>
          <w:lang w:val="en-US"/>
        </w:rPr>
        <w:t xml:space="preserve"> Energy: Renewable Energy and the Environment. CRC Press, Taylor &amp; Francis Group. Boca Raton. ISBN: 1420-07568-3, ISBN 13: 978-1420-07568-7. USA.</w:t>
      </w:r>
    </w:p>
    <w:p w:rsidR="00162A59" w:rsidRPr="00537101" w:rsidRDefault="00162A59" w:rsidP="00162A59">
      <w:pPr>
        <w:rPr>
          <w:rFonts w:ascii="Arial" w:hAnsi="Arial" w:cs="Arial"/>
        </w:rPr>
      </w:pPr>
      <w:r w:rsidRPr="00537101">
        <w:rPr>
          <w:rFonts w:ascii="Arial" w:hAnsi="Arial" w:cs="Arial"/>
        </w:rPr>
        <w:t>-</w:t>
      </w:r>
      <w:r>
        <w:rPr>
          <w:rFonts w:ascii="Arial" w:hAnsi="Arial" w:cs="Arial"/>
        </w:rPr>
        <w:t xml:space="preserve"> </w:t>
      </w:r>
      <w:r w:rsidRPr="00537101">
        <w:rPr>
          <w:rFonts w:ascii="Arial" w:hAnsi="Arial" w:cs="Arial"/>
        </w:rPr>
        <w:t>Cuestas Diego, Luis y Vallarino, (2000). Aprovechamientos Hidroeléctricos. Tomo I. Ed. Colegio de Ingenieros de Caminos, Canales y Puertos. España.</w:t>
      </w:r>
    </w:p>
    <w:p w:rsidR="00162A59" w:rsidRPr="00537101" w:rsidRDefault="00162A59" w:rsidP="00162A59">
      <w:pPr>
        <w:rPr>
          <w:rFonts w:ascii="Arial" w:hAnsi="Arial" w:cs="Arial"/>
        </w:rPr>
      </w:pPr>
      <w:r w:rsidRPr="00537101">
        <w:rPr>
          <w:rFonts w:ascii="Arial" w:hAnsi="Arial" w:cs="Arial"/>
        </w:rPr>
        <w:t>-</w:t>
      </w:r>
      <w:r>
        <w:rPr>
          <w:rFonts w:ascii="Arial" w:hAnsi="Arial" w:cs="Arial"/>
        </w:rPr>
        <w:t xml:space="preserve"> </w:t>
      </w:r>
      <w:r w:rsidRPr="00537101">
        <w:rPr>
          <w:rFonts w:ascii="Arial" w:hAnsi="Arial" w:cs="Arial"/>
        </w:rPr>
        <w:t xml:space="preserve">Cuestas Diego, Luis. y Vallarino, (2000) Aprovechamientos Hidroeléctricos. Tomo II. </w:t>
      </w:r>
      <w:proofErr w:type="spellStart"/>
      <w:proofErr w:type="gramStart"/>
      <w:r w:rsidRPr="00537101">
        <w:rPr>
          <w:rFonts w:ascii="Arial" w:hAnsi="Arial" w:cs="Arial"/>
        </w:rPr>
        <w:t>Ed.Colegio</w:t>
      </w:r>
      <w:proofErr w:type="spellEnd"/>
      <w:proofErr w:type="gramEnd"/>
      <w:r w:rsidRPr="00537101">
        <w:rPr>
          <w:rFonts w:ascii="Arial" w:hAnsi="Arial" w:cs="Arial"/>
        </w:rPr>
        <w:t xml:space="preserve"> de Ingenieros de Caminos, Canales y Puertos. España.</w:t>
      </w:r>
    </w:p>
    <w:p w:rsidR="00162A59" w:rsidRPr="00537101" w:rsidRDefault="00162A59" w:rsidP="00162A59">
      <w:pPr>
        <w:rPr>
          <w:rFonts w:ascii="Arial" w:hAnsi="Arial" w:cs="Arial"/>
        </w:rPr>
      </w:pPr>
      <w:r w:rsidRPr="00537101">
        <w:rPr>
          <w:rFonts w:ascii="Arial" w:hAnsi="Arial" w:cs="Arial"/>
        </w:rPr>
        <w:t>-</w:t>
      </w:r>
      <w:r>
        <w:rPr>
          <w:rFonts w:ascii="Arial" w:hAnsi="Arial" w:cs="Arial"/>
        </w:rPr>
        <w:t xml:space="preserve"> </w:t>
      </w:r>
      <w:proofErr w:type="spellStart"/>
      <w:r w:rsidRPr="00537101">
        <w:rPr>
          <w:rFonts w:ascii="Arial" w:hAnsi="Arial" w:cs="Arial"/>
        </w:rPr>
        <w:t>Mataix</w:t>
      </w:r>
      <w:proofErr w:type="spellEnd"/>
      <w:r w:rsidRPr="00537101">
        <w:rPr>
          <w:rFonts w:ascii="Arial" w:hAnsi="Arial" w:cs="Arial"/>
        </w:rPr>
        <w:t xml:space="preserve"> Plana, Claudio y Antonio, (2009). Turbomáquinas </w:t>
      </w:r>
      <w:proofErr w:type="gramStart"/>
      <w:r w:rsidRPr="00537101">
        <w:rPr>
          <w:rFonts w:ascii="Arial" w:hAnsi="Arial" w:cs="Arial"/>
        </w:rPr>
        <w:t>hidráulicas :</w:t>
      </w:r>
      <w:proofErr w:type="gramEnd"/>
      <w:r w:rsidRPr="00537101">
        <w:rPr>
          <w:rFonts w:ascii="Arial" w:hAnsi="Arial" w:cs="Arial"/>
        </w:rPr>
        <w:t xml:space="preserve"> Turbinas hidráulicas, bombas, ventiladores., Ed. Arenas Alonso. Universidad Pontificia Comillas de Madrid. ISBN: 8484682528 ISBN-13: 9788484682523. España.</w:t>
      </w:r>
    </w:p>
    <w:p w:rsidR="00162A59" w:rsidRPr="00537101" w:rsidRDefault="00162A59" w:rsidP="00162A59">
      <w:pPr>
        <w:rPr>
          <w:rFonts w:ascii="Arial" w:hAnsi="Arial" w:cs="Arial"/>
        </w:rPr>
      </w:pPr>
      <w:r w:rsidRPr="00537101">
        <w:rPr>
          <w:rFonts w:ascii="Arial" w:hAnsi="Arial" w:cs="Arial"/>
        </w:rPr>
        <w:t>-</w:t>
      </w:r>
      <w:r>
        <w:rPr>
          <w:rFonts w:ascii="Arial" w:hAnsi="Arial" w:cs="Arial"/>
        </w:rPr>
        <w:t xml:space="preserve"> </w:t>
      </w:r>
      <w:r w:rsidRPr="00537101">
        <w:rPr>
          <w:rFonts w:ascii="Arial" w:hAnsi="Arial" w:cs="Arial"/>
        </w:rPr>
        <w:t xml:space="preserve">Polo Encinas, </w:t>
      </w:r>
      <w:proofErr w:type="gramStart"/>
      <w:r w:rsidRPr="00537101">
        <w:rPr>
          <w:rFonts w:ascii="Arial" w:hAnsi="Arial" w:cs="Arial"/>
        </w:rPr>
        <w:t>M.,(</w:t>
      </w:r>
      <w:proofErr w:type="gramEnd"/>
      <w:r w:rsidRPr="00537101">
        <w:rPr>
          <w:rFonts w:ascii="Arial" w:hAnsi="Arial" w:cs="Arial"/>
        </w:rPr>
        <w:t>1976). Turbomáquinas Hidráulicas. Ed. Limusa. Méjico.</w:t>
      </w:r>
    </w:p>
    <w:p w:rsidR="00162A59" w:rsidRPr="00C06E2D" w:rsidRDefault="00162A59" w:rsidP="00162A59">
      <w:pPr>
        <w:rPr>
          <w:rFonts w:ascii="Arial" w:hAnsi="Arial" w:cs="Arial"/>
          <w:lang w:val="en-US"/>
        </w:rPr>
      </w:pPr>
      <w:r w:rsidRPr="00537101">
        <w:rPr>
          <w:rFonts w:ascii="Arial" w:hAnsi="Arial" w:cs="Arial"/>
        </w:rPr>
        <w:t>-</w:t>
      </w:r>
      <w:r>
        <w:rPr>
          <w:rFonts w:ascii="Arial" w:hAnsi="Arial" w:cs="Arial"/>
        </w:rPr>
        <w:t xml:space="preserve"> </w:t>
      </w:r>
      <w:r w:rsidRPr="00537101">
        <w:rPr>
          <w:rFonts w:ascii="Arial" w:hAnsi="Arial" w:cs="Arial"/>
        </w:rPr>
        <w:t xml:space="preserve">Vallarino, E., (2001). Tratado Básico de Presas. Ed. Colegio de Ingenieros de Caminos, Canales y Puertos. </w:t>
      </w:r>
      <w:proofErr w:type="spellStart"/>
      <w:r w:rsidRPr="00C06E2D">
        <w:rPr>
          <w:rFonts w:ascii="Arial" w:hAnsi="Arial" w:cs="Arial"/>
          <w:lang w:val="en-US"/>
        </w:rPr>
        <w:t>España</w:t>
      </w:r>
      <w:proofErr w:type="spellEnd"/>
      <w:r w:rsidRPr="00C06E2D">
        <w:rPr>
          <w:rFonts w:ascii="Arial" w:hAnsi="Arial" w:cs="Arial"/>
          <w:lang w:val="en-US"/>
        </w:rPr>
        <w:t xml:space="preserve">. </w:t>
      </w:r>
    </w:p>
    <w:p w:rsidR="00162A59" w:rsidRPr="00C06E2D" w:rsidRDefault="00162A59" w:rsidP="00162A59">
      <w:pPr>
        <w:rPr>
          <w:rFonts w:ascii="Arial" w:hAnsi="Arial" w:cs="Arial"/>
          <w:lang w:val="en-US"/>
        </w:rPr>
      </w:pPr>
      <w:r w:rsidRPr="00C06E2D">
        <w:rPr>
          <w:rFonts w:ascii="Arial" w:hAnsi="Arial" w:cs="Arial"/>
          <w:lang w:val="en-US"/>
        </w:rPr>
        <w:t xml:space="preserve">-  Richard P. Walker y Andrew Swift (2015). Wind Energy Essentials: Societal, Economic, and Environmental Impacts. Ed. Wiley; Primera </w:t>
      </w:r>
      <w:proofErr w:type="spellStart"/>
      <w:r w:rsidRPr="00C06E2D">
        <w:rPr>
          <w:rFonts w:ascii="Arial" w:hAnsi="Arial" w:cs="Arial"/>
          <w:lang w:val="en-US"/>
        </w:rPr>
        <w:t>edición</w:t>
      </w:r>
      <w:proofErr w:type="spellEnd"/>
      <w:r w:rsidRPr="00C06E2D">
        <w:rPr>
          <w:rFonts w:ascii="Arial" w:hAnsi="Arial" w:cs="Arial"/>
          <w:lang w:val="en-US"/>
        </w:rPr>
        <w:t>. 512 pp.</w:t>
      </w:r>
    </w:p>
    <w:p w:rsidR="00162A59" w:rsidRPr="00022F92" w:rsidRDefault="00162A59" w:rsidP="00162A59">
      <w:pPr>
        <w:rPr>
          <w:rFonts w:ascii="Arial" w:hAnsi="Arial" w:cs="Arial"/>
        </w:rPr>
      </w:pPr>
      <w:r w:rsidRPr="00C06E2D">
        <w:rPr>
          <w:rFonts w:ascii="Arial" w:hAnsi="Arial" w:cs="Arial"/>
          <w:lang w:val="en-US"/>
        </w:rPr>
        <w:lastRenderedPageBreak/>
        <w:t xml:space="preserve">-  Pramod Jain (2016). Wind Energy Engineering. </w:t>
      </w:r>
      <w:r w:rsidRPr="00022F92">
        <w:rPr>
          <w:rFonts w:ascii="Arial" w:hAnsi="Arial" w:cs="Arial"/>
        </w:rPr>
        <w:t xml:space="preserve">Editorial: McGraw-Hill </w:t>
      </w:r>
      <w:proofErr w:type="spellStart"/>
      <w:r w:rsidRPr="00022F92">
        <w:rPr>
          <w:rFonts w:ascii="Arial" w:hAnsi="Arial" w:cs="Arial"/>
        </w:rPr>
        <w:t>Education</w:t>
      </w:r>
      <w:proofErr w:type="spellEnd"/>
      <w:r w:rsidRPr="00022F92">
        <w:rPr>
          <w:rFonts w:ascii="Arial" w:hAnsi="Arial" w:cs="Arial"/>
        </w:rPr>
        <w:t xml:space="preserve">; Segunda Edición. 416 pp. </w:t>
      </w:r>
    </w:p>
    <w:p w:rsidR="00162A59" w:rsidRPr="00022F92" w:rsidRDefault="00162A59" w:rsidP="00162A59">
      <w:pPr>
        <w:rPr>
          <w:rFonts w:ascii="Arial" w:hAnsi="Arial" w:cs="Arial"/>
        </w:rPr>
      </w:pPr>
      <w:r>
        <w:rPr>
          <w:rFonts w:ascii="Arial" w:hAnsi="Arial" w:cs="Arial"/>
        </w:rPr>
        <w:t xml:space="preserve">-  </w:t>
      </w:r>
      <w:r w:rsidRPr="00022F92">
        <w:rPr>
          <w:rFonts w:ascii="Arial" w:hAnsi="Arial" w:cs="Arial"/>
        </w:rPr>
        <w:t xml:space="preserve">J.M. Escudero López (2011). Manual de Energía Eólica. Editorial </w:t>
      </w:r>
      <w:proofErr w:type="spellStart"/>
      <w:r w:rsidRPr="00022F92">
        <w:rPr>
          <w:rFonts w:ascii="Arial" w:hAnsi="Arial" w:cs="Arial"/>
        </w:rPr>
        <w:t>Mundi</w:t>
      </w:r>
      <w:proofErr w:type="spellEnd"/>
      <w:r w:rsidRPr="00022F92">
        <w:rPr>
          <w:rFonts w:ascii="Arial" w:hAnsi="Arial" w:cs="Arial"/>
        </w:rPr>
        <w:t xml:space="preserve"> Prensa. Segunda Edición. 471 pp.</w:t>
      </w:r>
    </w:p>
    <w:p w:rsidR="00162A59" w:rsidRPr="0027121A" w:rsidRDefault="00162A59" w:rsidP="00162A59">
      <w:pPr>
        <w:rPr>
          <w:rFonts w:ascii="Arial" w:hAnsi="Arial" w:cs="Arial"/>
          <w:lang w:val="en-GB"/>
        </w:rPr>
      </w:pPr>
      <w:r>
        <w:rPr>
          <w:rFonts w:ascii="Arial" w:hAnsi="Arial" w:cs="Arial"/>
        </w:rPr>
        <w:t xml:space="preserve">-  </w:t>
      </w:r>
      <w:r w:rsidRPr="00022F92">
        <w:rPr>
          <w:rFonts w:ascii="Arial" w:hAnsi="Arial" w:cs="Arial"/>
        </w:rPr>
        <w:t xml:space="preserve">José Francisco Sanz Osorio (2016). Energía Hidroeléctrica. Editorial: Prensas Universitarias de Zaragoza, Zaragoza. </w:t>
      </w:r>
      <w:r w:rsidRPr="0027121A">
        <w:rPr>
          <w:rFonts w:ascii="Arial" w:hAnsi="Arial" w:cs="Arial"/>
          <w:lang w:val="en-GB"/>
        </w:rPr>
        <w:t xml:space="preserve">Segunda </w:t>
      </w:r>
      <w:proofErr w:type="spellStart"/>
      <w:r w:rsidRPr="0027121A">
        <w:rPr>
          <w:rFonts w:ascii="Arial" w:hAnsi="Arial" w:cs="Arial"/>
          <w:lang w:val="en-GB"/>
        </w:rPr>
        <w:t>Edición</w:t>
      </w:r>
      <w:proofErr w:type="spellEnd"/>
      <w:r w:rsidRPr="0027121A">
        <w:rPr>
          <w:rFonts w:ascii="Arial" w:hAnsi="Arial" w:cs="Arial"/>
          <w:lang w:val="en-GB"/>
        </w:rPr>
        <w:t>. 398 pp.</w:t>
      </w:r>
    </w:p>
    <w:p w:rsidR="00162A59" w:rsidRPr="0027121A" w:rsidRDefault="00162A59" w:rsidP="00162A59">
      <w:pPr>
        <w:rPr>
          <w:rFonts w:ascii="Arial" w:hAnsi="Arial" w:cs="Arial"/>
          <w:lang w:val="en-GB"/>
        </w:rPr>
      </w:pPr>
      <w:r w:rsidRPr="0027121A">
        <w:rPr>
          <w:rFonts w:ascii="Arial" w:hAnsi="Arial" w:cs="Arial"/>
          <w:lang w:val="en-GB"/>
        </w:rPr>
        <w:t xml:space="preserve">-  Dr Wolfgang </w:t>
      </w:r>
      <w:proofErr w:type="spellStart"/>
      <w:r w:rsidRPr="0027121A">
        <w:rPr>
          <w:rFonts w:ascii="Arial" w:hAnsi="Arial" w:cs="Arial"/>
          <w:lang w:val="en-GB"/>
        </w:rPr>
        <w:t>Schlez</w:t>
      </w:r>
      <w:proofErr w:type="spellEnd"/>
      <w:r w:rsidRPr="0027121A">
        <w:rPr>
          <w:rFonts w:ascii="Arial" w:hAnsi="Arial" w:cs="Arial"/>
          <w:lang w:val="en-GB"/>
        </w:rPr>
        <w:t xml:space="preserve"> et al, “GH </w:t>
      </w:r>
      <w:proofErr w:type="spellStart"/>
      <w:r w:rsidRPr="0027121A">
        <w:rPr>
          <w:rFonts w:ascii="Arial" w:hAnsi="Arial" w:cs="Arial"/>
          <w:lang w:val="en-GB"/>
        </w:rPr>
        <w:t>WindFarmer</w:t>
      </w:r>
      <w:proofErr w:type="spellEnd"/>
      <w:r w:rsidRPr="0027121A">
        <w:rPr>
          <w:rFonts w:ascii="Arial" w:hAnsi="Arial" w:cs="Arial"/>
          <w:lang w:val="en-GB"/>
        </w:rPr>
        <w:t xml:space="preserve">, Theory Manual”, </w:t>
      </w:r>
      <w:proofErr w:type="spellStart"/>
      <w:r w:rsidRPr="0027121A">
        <w:rPr>
          <w:rFonts w:ascii="Arial" w:hAnsi="Arial" w:cs="Arial"/>
          <w:lang w:val="en-GB"/>
        </w:rPr>
        <w:t>Garrad</w:t>
      </w:r>
      <w:proofErr w:type="spellEnd"/>
      <w:r w:rsidRPr="0027121A">
        <w:rPr>
          <w:rFonts w:ascii="Arial" w:hAnsi="Arial" w:cs="Arial"/>
          <w:lang w:val="en-GB"/>
        </w:rPr>
        <w:t xml:space="preserve"> Hassan and Partners Ltd, Nov. 2007.</w:t>
      </w:r>
    </w:p>
    <w:p w:rsidR="00162A59" w:rsidRPr="0027121A" w:rsidRDefault="00162A59" w:rsidP="00162A59">
      <w:pPr>
        <w:rPr>
          <w:rFonts w:ascii="Arial" w:hAnsi="Arial" w:cs="Arial"/>
          <w:lang w:val="en-GB"/>
        </w:rPr>
      </w:pPr>
      <w:r w:rsidRPr="0027121A">
        <w:rPr>
          <w:rFonts w:ascii="Arial" w:hAnsi="Arial" w:cs="Arial"/>
          <w:lang w:val="en-GB"/>
        </w:rPr>
        <w:t xml:space="preserve">- Dr Wolfgang </w:t>
      </w:r>
      <w:proofErr w:type="spellStart"/>
      <w:r w:rsidRPr="0027121A">
        <w:rPr>
          <w:rFonts w:ascii="Arial" w:hAnsi="Arial" w:cs="Arial"/>
          <w:lang w:val="en-GB"/>
        </w:rPr>
        <w:t>Schlez</w:t>
      </w:r>
      <w:proofErr w:type="spellEnd"/>
      <w:r w:rsidRPr="0027121A">
        <w:rPr>
          <w:rFonts w:ascii="Arial" w:hAnsi="Arial" w:cs="Arial"/>
          <w:lang w:val="en-GB"/>
        </w:rPr>
        <w:t xml:space="preserve"> et al, “GH </w:t>
      </w:r>
      <w:proofErr w:type="spellStart"/>
      <w:r w:rsidRPr="0027121A">
        <w:rPr>
          <w:rFonts w:ascii="Arial" w:hAnsi="Arial" w:cs="Arial"/>
          <w:lang w:val="en-GB"/>
        </w:rPr>
        <w:t>WindFarmer</w:t>
      </w:r>
      <w:proofErr w:type="spellEnd"/>
      <w:r w:rsidRPr="0027121A">
        <w:rPr>
          <w:rFonts w:ascii="Arial" w:hAnsi="Arial" w:cs="Arial"/>
          <w:lang w:val="en-GB"/>
        </w:rPr>
        <w:t xml:space="preserve">, Theory Manual”, </w:t>
      </w:r>
      <w:proofErr w:type="spellStart"/>
      <w:r w:rsidRPr="0027121A">
        <w:rPr>
          <w:rFonts w:ascii="Arial" w:hAnsi="Arial" w:cs="Arial"/>
          <w:lang w:val="en-GB"/>
        </w:rPr>
        <w:t>Garrad</w:t>
      </w:r>
      <w:proofErr w:type="spellEnd"/>
      <w:r w:rsidRPr="0027121A">
        <w:rPr>
          <w:rFonts w:ascii="Arial" w:hAnsi="Arial" w:cs="Arial"/>
          <w:lang w:val="en-GB"/>
        </w:rPr>
        <w:t xml:space="preserve"> Hassan and Partners Ltd, Julio 2007.</w:t>
      </w:r>
    </w:p>
    <w:p w:rsidR="00162A59" w:rsidRPr="0027121A" w:rsidRDefault="00162A59" w:rsidP="00162A59">
      <w:pPr>
        <w:rPr>
          <w:rFonts w:ascii="Arial" w:hAnsi="Arial" w:cs="Arial"/>
          <w:lang w:val="en-GB"/>
        </w:rPr>
      </w:pPr>
      <w:r w:rsidRPr="0027121A">
        <w:rPr>
          <w:rFonts w:ascii="Arial" w:hAnsi="Arial" w:cs="Arial"/>
          <w:lang w:val="en-GB"/>
        </w:rPr>
        <w:t xml:space="preserve">- </w:t>
      </w:r>
      <w:proofErr w:type="spellStart"/>
      <w:r w:rsidRPr="0027121A">
        <w:rPr>
          <w:rFonts w:ascii="Arial" w:hAnsi="Arial" w:cs="Arial"/>
          <w:lang w:val="en-GB"/>
        </w:rPr>
        <w:t>Krohn</w:t>
      </w:r>
      <w:proofErr w:type="spellEnd"/>
      <w:r w:rsidRPr="0027121A">
        <w:rPr>
          <w:rFonts w:ascii="Arial" w:hAnsi="Arial" w:cs="Arial"/>
          <w:lang w:val="en-GB"/>
        </w:rPr>
        <w:t xml:space="preserve">, S (Ed), </w:t>
      </w:r>
      <w:proofErr w:type="spellStart"/>
      <w:r w:rsidRPr="0027121A">
        <w:rPr>
          <w:rFonts w:ascii="Arial" w:hAnsi="Arial" w:cs="Arial"/>
          <w:lang w:val="en-GB"/>
        </w:rPr>
        <w:t>Morthorst</w:t>
      </w:r>
      <w:proofErr w:type="spellEnd"/>
      <w:r w:rsidRPr="0027121A">
        <w:rPr>
          <w:rFonts w:ascii="Arial" w:hAnsi="Arial" w:cs="Arial"/>
          <w:lang w:val="en-GB"/>
        </w:rPr>
        <w:t xml:space="preserve">, P-E, </w:t>
      </w:r>
      <w:proofErr w:type="spellStart"/>
      <w:r w:rsidRPr="0027121A">
        <w:rPr>
          <w:rFonts w:ascii="Arial" w:hAnsi="Arial" w:cs="Arial"/>
          <w:lang w:val="en-GB"/>
        </w:rPr>
        <w:t>Awerbuch</w:t>
      </w:r>
      <w:proofErr w:type="spellEnd"/>
      <w:r w:rsidRPr="0027121A">
        <w:rPr>
          <w:rFonts w:ascii="Arial" w:hAnsi="Arial" w:cs="Arial"/>
          <w:lang w:val="en-GB"/>
        </w:rPr>
        <w:t>, S. 2008, The Economics of Wind Energy: A report by the European Wind Energy - Association, http://www.ewea.org</w:t>
      </w:r>
    </w:p>
    <w:p w:rsidR="00162A59" w:rsidRPr="0027121A" w:rsidRDefault="00162A59" w:rsidP="00162A59">
      <w:pPr>
        <w:rPr>
          <w:rFonts w:ascii="Arial" w:hAnsi="Arial" w:cs="Arial"/>
          <w:lang w:val="en-GB"/>
        </w:rPr>
      </w:pPr>
      <w:r w:rsidRPr="0027121A">
        <w:rPr>
          <w:rFonts w:ascii="Arial" w:hAnsi="Arial" w:cs="Arial"/>
          <w:lang w:val="en-GB"/>
        </w:rPr>
        <w:t xml:space="preserve">- Tore </w:t>
      </w:r>
      <w:proofErr w:type="spellStart"/>
      <w:r w:rsidRPr="0027121A">
        <w:rPr>
          <w:rFonts w:ascii="Arial" w:hAnsi="Arial" w:cs="Arial"/>
          <w:lang w:val="en-GB"/>
        </w:rPr>
        <w:t>Wizelius</w:t>
      </w:r>
      <w:proofErr w:type="spellEnd"/>
      <w:r w:rsidRPr="0027121A">
        <w:rPr>
          <w:rFonts w:ascii="Arial" w:hAnsi="Arial" w:cs="Arial"/>
          <w:lang w:val="en-GB"/>
        </w:rPr>
        <w:t>, Developing Wind Power Projects: Theory and Practice, Earthscan Publications Ltd.</w:t>
      </w:r>
      <w:proofErr w:type="gramStart"/>
      <w:r w:rsidRPr="0027121A">
        <w:rPr>
          <w:rFonts w:ascii="Arial" w:hAnsi="Arial" w:cs="Arial"/>
          <w:lang w:val="en-GB"/>
        </w:rPr>
        <w:t>,  2007</w:t>
      </w:r>
      <w:proofErr w:type="gramEnd"/>
      <w:r w:rsidRPr="0027121A">
        <w:rPr>
          <w:rFonts w:ascii="Arial" w:hAnsi="Arial" w:cs="Arial"/>
          <w:lang w:val="en-GB"/>
        </w:rPr>
        <w:t xml:space="preserve"> ISBN-10: 1844072622, ISBN-13: 978-1844072620</w:t>
      </w:r>
    </w:p>
    <w:p w:rsidR="00162A59" w:rsidRPr="0027121A" w:rsidRDefault="00162A59" w:rsidP="00162A59">
      <w:pPr>
        <w:rPr>
          <w:rFonts w:ascii="Arial" w:hAnsi="Arial" w:cs="Arial"/>
          <w:lang w:val="en-GB"/>
        </w:rPr>
      </w:pPr>
      <w:r w:rsidRPr="0027121A">
        <w:rPr>
          <w:rFonts w:ascii="Arial" w:hAnsi="Arial" w:cs="Arial"/>
          <w:lang w:val="en-GB"/>
        </w:rPr>
        <w:t xml:space="preserve">- European Wind Energy Association (EWEA), Wind </w:t>
      </w:r>
      <w:proofErr w:type="spellStart"/>
      <w:r w:rsidRPr="0027121A">
        <w:rPr>
          <w:rFonts w:ascii="Arial" w:hAnsi="Arial" w:cs="Arial"/>
          <w:lang w:val="en-GB"/>
        </w:rPr>
        <w:t>EnergyThe</w:t>
      </w:r>
      <w:proofErr w:type="spellEnd"/>
      <w:r w:rsidRPr="0027121A">
        <w:rPr>
          <w:rFonts w:ascii="Arial" w:hAnsi="Arial" w:cs="Arial"/>
          <w:lang w:val="en-GB"/>
        </w:rPr>
        <w:t xml:space="preserve"> Facts: A Guide to the Technology, Economics and Future of </w:t>
      </w:r>
      <w:proofErr w:type="gramStart"/>
      <w:r w:rsidRPr="0027121A">
        <w:rPr>
          <w:rFonts w:ascii="Arial" w:hAnsi="Arial" w:cs="Arial"/>
          <w:lang w:val="en-GB"/>
        </w:rPr>
        <w:t>Wind  Power</w:t>
      </w:r>
      <w:proofErr w:type="gramEnd"/>
      <w:r w:rsidRPr="0027121A">
        <w:rPr>
          <w:rFonts w:ascii="Arial" w:hAnsi="Arial" w:cs="Arial"/>
          <w:lang w:val="en-GB"/>
        </w:rPr>
        <w:t xml:space="preserve"> (European Wind Energy Association), Earthscan Publications Ltd. (April 2009) ISBN-10: 1844077101, ISBN-13: 978-1844077106</w:t>
      </w:r>
    </w:p>
    <w:p w:rsidR="00162A59" w:rsidRPr="0027121A" w:rsidRDefault="00162A59" w:rsidP="00162A59">
      <w:pPr>
        <w:rPr>
          <w:rFonts w:ascii="Arial" w:hAnsi="Arial" w:cs="Arial"/>
          <w:lang w:val="en-GB"/>
        </w:rPr>
      </w:pPr>
      <w:r w:rsidRPr="0027121A">
        <w:rPr>
          <w:rFonts w:ascii="Arial" w:hAnsi="Arial" w:cs="Arial"/>
          <w:lang w:val="en-GB"/>
        </w:rPr>
        <w:t xml:space="preserve">- I </w:t>
      </w:r>
      <w:proofErr w:type="spellStart"/>
      <w:r w:rsidRPr="0027121A">
        <w:rPr>
          <w:rFonts w:ascii="Arial" w:hAnsi="Arial" w:cs="Arial"/>
          <w:lang w:val="en-GB"/>
        </w:rPr>
        <w:t>Troen</w:t>
      </w:r>
      <w:proofErr w:type="spellEnd"/>
      <w:r w:rsidRPr="0027121A">
        <w:rPr>
          <w:rFonts w:ascii="Arial" w:hAnsi="Arial" w:cs="Arial"/>
          <w:lang w:val="en-GB"/>
        </w:rPr>
        <w:t xml:space="preserve"> and E L Petersen, “European Wind Atlas”, </w:t>
      </w:r>
      <w:proofErr w:type="spellStart"/>
      <w:r w:rsidRPr="0027121A">
        <w:rPr>
          <w:rFonts w:ascii="Arial" w:hAnsi="Arial" w:cs="Arial"/>
          <w:lang w:val="en-GB"/>
        </w:rPr>
        <w:t>Risø</w:t>
      </w:r>
      <w:proofErr w:type="spellEnd"/>
      <w:r w:rsidRPr="0027121A">
        <w:rPr>
          <w:rFonts w:ascii="Arial" w:hAnsi="Arial" w:cs="Arial"/>
          <w:lang w:val="en-GB"/>
        </w:rPr>
        <w:t xml:space="preserve"> National Laboratory, Denmark, </w:t>
      </w:r>
      <w:r w:rsidRPr="0027121A">
        <w:rPr>
          <w:rFonts w:ascii="Arial" w:hAnsi="Arial" w:cs="Arial"/>
          <w:lang w:val="en-GB"/>
        </w:rPr>
        <w:tab/>
        <w:t>1989.</w:t>
      </w:r>
    </w:p>
    <w:p w:rsidR="00162A59" w:rsidRPr="002535A8" w:rsidRDefault="00162A59" w:rsidP="00162A59">
      <w:pPr>
        <w:rPr>
          <w:rFonts w:ascii="Arial" w:hAnsi="Arial" w:cs="Arial"/>
        </w:rPr>
      </w:pPr>
      <w:r w:rsidRPr="002535A8">
        <w:rPr>
          <w:rFonts w:ascii="Arial" w:hAnsi="Arial" w:cs="Arial"/>
        </w:rPr>
        <w:t xml:space="preserve">- JL </w:t>
      </w:r>
      <w:proofErr w:type="spellStart"/>
      <w:r w:rsidRPr="002535A8">
        <w:rPr>
          <w:rFonts w:ascii="Arial" w:hAnsi="Arial" w:cs="Arial"/>
        </w:rPr>
        <w:t>Rodriguez</w:t>
      </w:r>
      <w:proofErr w:type="spellEnd"/>
      <w:r w:rsidRPr="002535A8">
        <w:rPr>
          <w:rFonts w:ascii="Arial" w:hAnsi="Arial" w:cs="Arial"/>
        </w:rPr>
        <w:t xml:space="preserve"> et al, “Sistemas Eólicos de producción de energía eléctrica” Ed Rueda SL, Madrid 2003</w:t>
      </w:r>
    </w:p>
    <w:p w:rsidR="00162A59" w:rsidRPr="0027121A" w:rsidRDefault="00162A59" w:rsidP="00162A59">
      <w:pPr>
        <w:rPr>
          <w:rFonts w:ascii="Arial" w:hAnsi="Arial" w:cs="Arial"/>
          <w:lang w:val="en-GB"/>
        </w:rPr>
      </w:pPr>
      <w:r w:rsidRPr="0027121A">
        <w:rPr>
          <w:rFonts w:ascii="Arial" w:hAnsi="Arial" w:cs="Arial"/>
          <w:lang w:val="en-GB"/>
        </w:rPr>
        <w:t xml:space="preserve">- Joe Stevens and Keir Harman, “Why is America’s availability lower than Europe’s?”, AWEA Asset Management Workshop, San Diego, 17-18 </w:t>
      </w:r>
      <w:proofErr w:type="spellStart"/>
      <w:r w:rsidRPr="0027121A">
        <w:rPr>
          <w:rFonts w:ascii="Arial" w:hAnsi="Arial" w:cs="Arial"/>
          <w:lang w:val="en-GB"/>
        </w:rPr>
        <w:t>Enero</w:t>
      </w:r>
      <w:proofErr w:type="spellEnd"/>
      <w:r w:rsidRPr="0027121A">
        <w:rPr>
          <w:rFonts w:ascii="Arial" w:hAnsi="Arial" w:cs="Arial"/>
          <w:lang w:val="en-GB"/>
        </w:rPr>
        <w:t xml:space="preserve"> 2008.</w:t>
      </w:r>
    </w:p>
    <w:p w:rsidR="00162A59" w:rsidRPr="0027121A" w:rsidRDefault="00162A59" w:rsidP="00162A59">
      <w:pPr>
        <w:rPr>
          <w:rFonts w:ascii="Arial" w:hAnsi="Arial" w:cs="Arial"/>
          <w:lang w:val="en-GB"/>
        </w:rPr>
      </w:pPr>
      <w:r w:rsidRPr="0027121A">
        <w:rPr>
          <w:rFonts w:ascii="Arial" w:hAnsi="Arial" w:cs="Arial"/>
          <w:lang w:val="en-GB"/>
        </w:rPr>
        <w:t>Burton T.: “Wind Energy Handbook”, Second Edition, Willey Sons, 2011</w:t>
      </w:r>
    </w:p>
    <w:p w:rsidR="00162A59" w:rsidRPr="0027121A" w:rsidRDefault="00162A59" w:rsidP="00162A59">
      <w:pPr>
        <w:rPr>
          <w:rFonts w:ascii="Arial" w:hAnsi="Arial" w:cs="Arial"/>
          <w:lang w:val="en-GB"/>
        </w:rPr>
      </w:pPr>
      <w:r w:rsidRPr="0027121A">
        <w:rPr>
          <w:rFonts w:ascii="Arial" w:hAnsi="Arial" w:cs="Arial"/>
          <w:lang w:val="en-GB"/>
        </w:rPr>
        <w:t>- DNV/</w:t>
      </w:r>
      <w:proofErr w:type="spellStart"/>
      <w:r w:rsidRPr="0027121A">
        <w:rPr>
          <w:rFonts w:ascii="Arial" w:hAnsi="Arial" w:cs="Arial"/>
          <w:lang w:val="en-GB"/>
        </w:rPr>
        <w:t>Risø</w:t>
      </w:r>
      <w:proofErr w:type="spellEnd"/>
      <w:r w:rsidRPr="0027121A">
        <w:rPr>
          <w:rFonts w:ascii="Arial" w:hAnsi="Arial" w:cs="Arial"/>
          <w:lang w:val="en-GB"/>
        </w:rPr>
        <w:t>. 2001. “Guidelines for Design of Wind Turbines”, Second Edition (ISBN 87-550-2870)</w:t>
      </w:r>
    </w:p>
    <w:p w:rsidR="00162A59" w:rsidRPr="0027121A" w:rsidRDefault="00162A59" w:rsidP="00162A59">
      <w:pPr>
        <w:rPr>
          <w:rFonts w:ascii="Arial" w:hAnsi="Arial" w:cs="Arial"/>
          <w:lang w:val="en-GB"/>
        </w:rPr>
      </w:pPr>
      <w:r w:rsidRPr="0027121A">
        <w:rPr>
          <w:rFonts w:ascii="Arial" w:hAnsi="Arial" w:cs="Arial"/>
          <w:lang w:val="en-GB"/>
        </w:rPr>
        <w:t xml:space="preserve">- </w:t>
      </w:r>
      <w:proofErr w:type="spellStart"/>
      <w:r w:rsidRPr="0027121A">
        <w:rPr>
          <w:rFonts w:ascii="Arial" w:hAnsi="Arial" w:cs="Arial"/>
          <w:lang w:val="en-GB"/>
        </w:rPr>
        <w:t>Hau</w:t>
      </w:r>
      <w:proofErr w:type="spellEnd"/>
      <w:r w:rsidRPr="0027121A">
        <w:rPr>
          <w:rFonts w:ascii="Arial" w:hAnsi="Arial" w:cs="Arial"/>
          <w:lang w:val="en-GB"/>
        </w:rPr>
        <w:t xml:space="preserve"> E., von Renouard H. 2005. “Wind Turbines: Fundamentals, Technologies, Application, Economics”, Springer ed. (ISBN-13: 978-3540242406) IEC61400- (2005)</w:t>
      </w:r>
    </w:p>
    <w:p w:rsidR="00162A59" w:rsidRPr="0027121A" w:rsidRDefault="00162A59" w:rsidP="00162A59">
      <w:pPr>
        <w:rPr>
          <w:rFonts w:ascii="Arial" w:hAnsi="Arial" w:cs="Arial"/>
          <w:lang w:val="en-GB"/>
        </w:rPr>
      </w:pPr>
      <w:r w:rsidRPr="0027121A">
        <w:rPr>
          <w:rFonts w:ascii="Arial" w:hAnsi="Arial" w:cs="Arial"/>
          <w:lang w:val="en-GB"/>
        </w:rPr>
        <w:t>- Sorensen B. 2010. “Renewable Energy. Its physics, engineering, use, EIA, economy and planning aspects”. Elsevier Science, Fourth Edition (ISBN 0-12-656150-8)</w:t>
      </w:r>
    </w:p>
    <w:p w:rsidR="00162A59" w:rsidRPr="0027121A" w:rsidRDefault="00162A59" w:rsidP="00162A59">
      <w:pPr>
        <w:rPr>
          <w:rFonts w:ascii="Arial" w:hAnsi="Arial" w:cs="Arial"/>
          <w:lang w:val="en-GB"/>
        </w:rPr>
      </w:pPr>
      <w:r w:rsidRPr="0027121A">
        <w:rPr>
          <w:rFonts w:ascii="Arial" w:hAnsi="Arial" w:cs="Arial"/>
          <w:lang w:val="en-GB"/>
        </w:rPr>
        <w:t xml:space="preserve">- </w:t>
      </w:r>
      <w:proofErr w:type="spellStart"/>
      <w:r w:rsidRPr="0027121A">
        <w:rPr>
          <w:rFonts w:ascii="Arial" w:hAnsi="Arial" w:cs="Arial"/>
          <w:lang w:val="en-GB"/>
        </w:rPr>
        <w:t>Krohn</w:t>
      </w:r>
      <w:proofErr w:type="spellEnd"/>
      <w:r w:rsidRPr="0027121A">
        <w:rPr>
          <w:rFonts w:ascii="Arial" w:hAnsi="Arial" w:cs="Arial"/>
          <w:lang w:val="en-GB"/>
        </w:rPr>
        <w:t xml:space="preserve">, S, </w:t>
      </w:r>
      <w:proofErr w:type="spellStart"/>
      <w:r w:rsidRPr="0027121A">
        <w:rPr>
          <w:rFonts w:ascii="Arial" w:hAnsi="Arial" w:cs="Arial"/>
          <w:lang w:val="en-GB"/>
        </w:rPr>
        <w:t>Morthorst</w:t>
      </w:r>
      <w:proofErr w:type="spellEnd"/>
      <w:r w:rsidRPr="0027121A">
        <w:rPr>
          <w:rFonts w:ascii="Arial" w:hAnsi="Arial" w:cs="Arial"/>
          <w:lang w:val="en-GB"/>
        </w:rPr>
        <w:t xml:space="preserve">, P-E, </w:t>
      </w:r>
      <w:proofErr w:type="spellStart"/>
      <w:r w:rsidRPr="0027121A">
        <w:rPr>
          <w:rFonts w:ascii="Arial" w:hAnsi="Arial" w:cs="Arial"/>
          <w:lang w:val="en-GB"/>
        </w:rPr>
        <w:t>Awerbuch</w:t>
      </w:r>
      <w:proofErr w:type="spellEnd"/>
      <w:r w:rsidRPr="0027121A">
        <w:rPr>
          <w:rFonts w:ascii="Arial" w:hAnsi="Arial" w:cs="Arial"/>
          <w:lang w:val="en-GB"/>
        </w:rPr>
        <w:t>, S. 2009, “The Economics of Wind Energy: A report by the European Wind Energy Association”, http://www.ewea.org</w:t>
      </w:r>
    </w:p>
    <w:p w:rsidR="00162A59" w:rsidRPr="0027121A" w:rsidRDefault="00162A59" w:rsidP="00162A59">
      <w:pPr>
        <w:rPr>
          <w:rFonts w:ascii="Arial" w:hAnsi="Arial" w:cs="Arial"/>
          <w:lang w:val="en-GB"/>
        </w:rPr>
      </w:pPr>
      <w:r w:rsidRPr="0027121A">
        <w:rPr>
          <w:rFonts w:ascii="Arial" w:hAnsi="Arial" w:cs="Arial"/>
          <w:lang w:val="en-GB"/>
        </w:rPr>
        <w:t xml:space="preserve">- Lange M, </w:t>
      </w:r>
      <w:proofErr w:type="spellStart"/>
      <w:r w:rsidRPr="0027121A">
        <w:rPr>
          <w:rFonts w:ascii="Arial" w:hAnsi="Arial" w:cs="Arial"/>
          <w:lang w:val="en-GB"/>
        </w:rPr>
        <w:t>Focken</w:t>
      </w:r>
      <w:proofErr w:type="spellEnd"/>
      <w:r w:rsidRPr="0027121A">
        <w:rPr>
          <w:rFonts w:ascii="Arial" w:hAnsi="Arial" w:cs="Arial"/>
          <w:lang w:val="en-GB"/>
        </w:rPr>
        <w:t xml:space="preserve"> U. 2006. “Physical Approach to Short-Term Wind Power Prediction”. Springer ed. (ISBN-13: 978-3540256625)</w:t>
      </w:r>
    </w:p>
    <w:p w:rsidR="00162A59" w:rsidRPr="0027121A" w:rsidRDefault="00162A59" w:rsidP="00162A59">
      <w:pPr>
        <w:rPr>
          <w:rFonts w:ascii="Arial" w:hAnsi="Arial" w:cs="Arial"/>
          <w:lang w:val="en-GB"/>
        </w:rPr>
      </w:pPr>
      <w:r w:rsidRPr="0027121A">
        <w:rPr>
          <w:rFonts w:ascii="Arial" w:hAnsi="Arial" w:cs="Arial"/>
          <w:lang w:val="en-GB"/>
        </w:rPr>
        <w:t>- Mukund R. P.: “Wind and Solar Power Systems”. Second Edition, CRC Press (ISBN 0-8493-1605-7), 2005)</w:t>
      </w:r>
    </w:p>
    <w:p w:rsidR="00162A59" w:rsidRPr="0027121A" w:rsidRDefault="00162A59" w:rsidP="00162A59">
      <w:pPr>
        <w:rPr>
          <w:rFonts w:ascii="Arial" w:hAnsi="Arial" w:cs="Arial"/>
          <w:lang w:val="en-GB"/>
        </w:rPr>
      </w:pPr>
    </w:p>
    <w:p w:rsidR="00162A59" w:rsidRPr="0084211F" w:rsidRDefault="00162A59" w:rsidP="00162A59">
      <w:pPr>
        <w:rPr>
          <w:lang w:val="en-US"/>
        </w:rPr>
      </w:pPr>
    </w:p>
    <w:p w:rsidR="00162A59" w:rsidRPr="0027121A" w:rsidRDefault="00162A59" w:rsidP="00162A59">
      <w:pPr>
        <w:ind w:left="567" w:hanging="567"/>
        <w:jc w:val="both"/>
        <w:rPr>
          <w:rFonts w:ascii="Arial" w:hAnsi="Arial" w:cs="Arial"/>
          <w:lang w:val="en-GB"/>
        </w:rPr>
      </w:pPr>
    </w:p>
    <w:p w:rsidR="002A2F8D" w:rsidRDefault="00162A59" w:rsidP="00162A59">
      <w:r w:rsidRPr="0027121A">
        <w:rPr>
          <w:lang w:val="en-GB"/>
        </w:rPr>
        <w:br w:type="page"/>
      </w:r>
    </w:p>
    <w:sectPr w:rsidR="002A2F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71B35"/>
    <w:multiLevelType w:val="multilevel"/>
    <w:tmpl w:val="CD78309E"/>
    <w:lvl w:ilvl="0">
      <w:start w:val="1"/>
      <w:numFmt w:val="decimal"/>
      <w:pStyle w:val="Ttulo1"/>
      <w:lvlText w:val="%1"/>
      <w:lvlJc w:val="left"/>
      <w:pPr>
        <w:ind w:left="432" w:hanging="432"/>
      </w:pPr>
      <w:rPr>
        <w:rFonts w:cs="Times New Roman"/>
      </w:rPr>
    </w:lvl>
    <w:lvl w:ilvl="1">
      <w:start w:val="1"/>
      <w:numFmt w:val="decimal"/>
      <w:pStyle w:val="Ttulo2"/>
      <w:lvlText w:val="%1.%2"/>
      <w:lvlJc w:val="left"/>
      <w:pPr>
        <w:ind w:left="2278" w:hanging="576"/>
      </w:pPr>
      <w:rPr>
        <w:rFonts w:cs="Times New Roman"/>
      </w:rPr>
    </w:lvl>
    <w:lvl w:ilvl="2">
      <w:start w:val="1"/>
      <w:numFmt w:val="decimal"/>
      <w:pStyle w:val="Ttulo3"/>
      <w:lvlText w:val="%1.%2.%3"/>
      <w:lvlJc w:val="left"/>
      <w:pPr>
        <w:ind w:left="1997" w:hanging="720"/>
      </w:pPr>
      <w:rPr>
        <w:rFonts w:cs="Times New Roman"/>
      </w:rPr>
    </w:lvl>
    <w:lvl w:ilvl="3">
      <w:start w:val="1"/>
      <w:numFmt w:val="decimal"/>
      <w:pStyle w:val="Ttulo4"/>
      <w:lvlText w:val="%1.%2.%3.%4"/>
      <w:lvlJc w:val="left"/>
      <w:pPr>
        <w:ind w:left="864" w:hanging="864"/>
      </w:pPr>
      <w:rPr>
        <w:rFonts w:cs="Times New Roman"/>
      </w:rPr>
    </w:lvl>
    <w:lvl w:ilvl="4">
      <w:start w:val="1"/>
      <w:numFmt w:val="decimal"/>
      <w:pStyle w:val="Ttulo5"/>
      <w:lvlText w:val="%1.%2.%3.%4.%5"/>
      <w:lvlJc w:val="left"/>
      <w:pPr>
        <w:ind w:left="1008" w:hanging="1008"/>
      </w:pPr>
      <w:rPr>
        <w:rFonts w:cs="Times New Roman"/>
      </w:rPr>
    </w:lvl>
    <w:lvl w:ilvl="5">
      <w:start w:val="1"/>
      <w:numFmt w:val="decimal"/>
      <w:pStyle w:val="Ttulo6"/>
      <w:lvlText w:val="%1.%2.%3.%4.%5.%6"/>
      <w:lvlJc w:val="left"/>
      <w:pPr>
        <w:ind w:left="1152" w:hanging="1152"/>
      </w:pPr>
      <w:rPr>
        <w:rFonts w:cs="Times New Roman"/>
      </w:rPr>
    </w:lvl>
    <w:lvl w:ilvl="6">
      <w:start w:val="1"/>
      <w:numFmt w:val="decimal"/>
      <w:pStyle w:val="Ttulo7"/>
      <w:lvlText w:val="%1.%2.%3.%4.%5.%6.%7"/>
      <w:lvlJc w:val="left"/>
      <w:pPr>
        <w:ind w:left="1296" w:hanging="1296"/>
      </w:pPr>
      <w:rPr>
        <w:rFonts w:cs="Times New Roman"/>
      </w:rPr>
    </w:lvl>
    <w:lvl w:ilvl="7">
      <w:start w:val="1"/>
      <w:numFmt w:val="decimal"/>
      <w:pStyle w:val="Ttulo8"/>
      <w:lvlText w:val="%1.%2.%3.%4.%5.%6.%7.%8"/>
      <w:lvlJc w:val="left"/>
      <w:pPr>
        <w:ind w:left="1440" w:hanging="1440"/>
      </w:pPr>
      <w:rPr>
        <w:rFonts w:cs="Times New Roman"/>
      </w:rPr>
    </w:lvl>
    <w:lvl w:ilvl="8">
      <w:start w:val="1"/>
      <w:numFmt w:val="decimal"/>
      <w:pStyle w:val="Ttulo9"/>
      <w:lvlText w:val="%1.%2.%3.%4.%5.%6.%7.%8.%9"/>
      <w:lvlJc w:val="left"/>
      <w:pPr>
        <w:ind w:left="1584" w:hanging="1584"/>
      </w:pPr>
      <w:rPr>
        <w:rFonts w:cs="Times New Roman"/>
      </w:rPr>
    </w:lvl>
  </w:abstractNum>
  <w:abstractNum w:abstractNumId="1" w15:restartNumberingAfterBreak="0">
    <w:nsid w:val="251B44A5"/>
    <w:multiLevelType w:val="hybridMultilevel"/>
    <w:tmpl w:val="6554D9CC"/>
    <w:lvl w:ilvl="0" w:tplc="2C0A0001">
      <w:start w:val="1"/>
      <w:numFmt w:val="bullet"/>
      <w:lvlText w:val=""/>
      <w:lvlJc w:val="left"/>
      <w:pPr>
        <w:tabs>
          <w:tab w:val="num" w:pos="360"/>
        </w:tabs>
        <w:ind w:left="360" w:hanging="360"/>
      </w:pPr>
      <w:rPr>
        <w:rFonts w:ascii="Symbol" w:hAnsi="Symbol" w:hint="default"/>
      </w:rPr>
    </w:lvl>
    <w:lvl w:ilvl="1" w:tplc="0C0A0019">
      <w:start w:val="1"/>
      <w:numFmt w:val="decimal"/>
      <w:lvlText w:val="%2."/>
      <w:lvlJc w:val="left"/>
      <w:pPr>
        <w:tabs>
          <w:tab w:val="num" w:pos="1080"/>
        </w:tabs>
        <w:ind w:left="1080" w:hanging="360"/>
      </w:pPr>
      <w:rPr>
        <w:rFonts w:cs="Times New Roman"/>
      </w:rPr>
    </w:lvl>
    <w:lvl w:ilvl="2" w:tplc="0C0A001B">
      <w:start w:val="1"/>
      <w:numFmt w:val="decimal"/>
      <w:lvlText w:val="%3."/>
      <w:lvlJc w:val="left"/>
      <w:pPr>
        <w:tabs>
          <w:tab w:val="num" w:pos="1800"/>
        </w:tabs>
        <w:ind w:left="1800" w:hanging="360"/>
      </w:pPr>
      <w:rPr>
        <w:rFonts w:cs="Times New Roman"/>
      </w:rPr>
    </w:lvl>
    <w:lvl w:ilvl="3" w:tplc="0C0A000F">
      <w:start w:val="1"/>
      <w:numFmt w:val="decimal"/>
      <w:lvlText w:val="%4."/>
      <w:lvlJc w:val="left"/>
      <w:pPr>
        <w:tabs>
          <w:tab w:val="num" w:pos="2520"/>
        </w:tabs>
        <w:ind w:left="2520" w:hanging="360"/>
      </w:pPr>
      <w:rPr>
        <w:rFonts w:cs="Times New Roman"/>
      </w:rPr>
    </w:lvl>
    <w:lvl w:ilvl="4" w:tplc="0C0A0019">
      <w:start w:val="1"/>
      <w:numFmt w:val="decimal"/>
      <w:lvlText w:val="%5."/>
      <w:lvlJc w:val="left"/>
      <w:pPr>
        <w:tabs>
          <w:tab w:val="num" w:pos="3240"/>
        </w:tabs>
        <w:ind w:left="3240" w:hanging="360"/>
      </w:pPr>
      <w:rPr>
        <w:rFonts w:cs="Times New Roman"/>
      </w:rPr>
    </w:lvl>
    <w:lvl w:ilvl="5" w:tplc="0C0A001B">
      <w:start w:val="1"/>
      <w:numFmt w:val="decimal"/>
      <w:lvlText w:val="%6."/>
      <w:lvlJc w:val="left"/>
      <w:pPr>
        <w:tabs>
          <w:tab w:val="num" w:pos="3960"/>
        </w:tabs>
        <w:ind w:left="3960" w:hanging="360"/>
      </w:pPr>
      <w:rPr>
        <w:rFonts w:cs="Times New Roman"/>
      </w:rPr>
    </w:lvl>
    <w:lvl w:ilvl="6" w:tplc="0C0A000F">
      <w:start w:val="1"/>
      <w:numFmt w:val="decimal"/>
      <w:lvlText w:val="%7."/>
      <w:lvlJc w:val="left"/>
      <w:pPr>
        <w:tabs>
          <w:tab w:val="num" w:pos="4680"/>
        </w:tabs>
        <w:ind w:left="4680" w:hanging="360"/>
      </w:pPr>
      <w:rPr>
        <w:rFonts w:cs="Times New Roman"/>
      </w:rPr>
    </w:lvl>
    <w:lvl w:ilvl="7" w:tplc="0C0A0019">
      <w:start w:val="1"/>
      <w:numFmt w:val="decimal"/>
      <w:lvlText w:val="%8."/>
      <w:lvlJc w:val="left"/>
      <w:pPr>
        <w:tabs>
          <w:tab w:val="num" w:pos="5400"/>
        </w:tabs>
        <w:ind w:left="5400" w:hanging="360"/>
      </w:pPr>
      <w:rPr>
        <w:rFonts w:cs="Times New Roman"/>
      </w:rPr>
    </w:lvl>
    <w:lvl w:ilvl="8" w:tplc="0C0A001B">
      <w:start w:val="1"/>
      <w:numFmt w:val="decimal"/>
      <w:lvlText w:val="%9."/>
      <w:lvlJc w:val="left"/>
      <w:pPr>
        <w:tabs>
          <w:tab w:val="num" w:pos="6120"/>
        </w:tabs>
        <w:ind w:left="6120" w:hanging="360"/>
      </w:pPr>
      <w:rPr>
        <w:rFonts w:cs="Times New Roman"/>
      </w:rPr>
    </w:lvl>
  </w:abstractNum>
  <w:abstractNum w:abstractNumId="2" w15:restartNumberingAfterBreak="0">
    <w:nsid w:val="268D32A4"/>
    <w:multiLevelType w:val="hybridMultilevel"/>
    <w:tmpl w:val="1884D608"/>
    <w:lvl w:ilvl="0" w:tplc="2C0A0001">
      <w:start w:val="1"/>
      <w:numFmt w:val="bullet"/>
      <w:lvlText w:val=""/>
      <w:lvlJc w:val="left"/>
      <w:pPr>
        <w:tabs>
          <w:tab w:val="num" w:pos="360"/>
        </w:tabs>
        <w:ind w:left="360" w:hanging="360"/>
      </w:pPr>
      <w:rPr>
        <w:rFonts w:ascii="Symbol" w:hAnsi="Symbol" w:hint="default"/>
      </w:rPr>
    </w:lvl>
    <w:lvl w:ilvl="1" w:tplc="0C0A0019">
      <w:start w:val="1"/>
      <w:numFmt w:val="decimal"/>
      <w:lvlText w:val="%2."/>
      <w:lvlJc w:val="left"/>
      <w:pPr>
        <w:tabs>
          <w:tab w:val="num" w:pos="1080"/>
        </w:tabs>
        <w:ind w:left="1080" w:hanging="360"/>
      </w:pPr>
      <w:rPr>
        <w:rFonts w:cs="Times New Roman"/>
      </w:rPr>
    </w:lvl>
    <w:lvl w:ilvl="2" w:tplc="0C0A001B">
      <w:start w:val="1"/>
      <w:numFmt w:val="decimal"/>
      <w:lvlText w:val="%3."/>
      <w:lvlJc w:val="left"/>
      <w:pPr>
        <w:tabs>
          <w:tab w:val="num" w:pos="1800"/>
        </w:tabs>
        <w:ind w:left="1800" w:hanging="360"/>
      </w:pPr>
      <w:rPr>
        <w:rFonts w:cs="Times New Roman"/>
      </w:rPr>
    </w:lvl>
    <w:lvl w:ilvl="3" w:tplc="0C0A000F">
      <w:start w:val="1"/>
      <w:numFmt w:val="decimal"/>
      <w:lvlText w:val="%4."/>
      <w:lvlJc w:val="left"/>
      <w:pPr>
        <w:tabs>
          <w:tab w:val="num" w:pos="2520"/>
        </w:tabs>
        <w:ind w:left="2520" w:hanging="360"/>
      </w:pPr>
      <w:rPr>
        <w:rFonts w:cs="Times New Roman"/>
      </w:rPr>
    </w:lvl>
    <w:lvl w:ilvl="4" w:tplc="0C0A0019">
      <w:start w:val="1"/>
      <w:numFmt w:val="decimal"/>
      <w:lvlText w:val="%5."/>
      <w:lvlJc w:val="left"/>
      <w:pPr>
        <w:tabs>
          <w:tab w:val="num" w:pos="3240"/>
        </w:tabs>
        <w:ind w:left="3240" w:hanging="360"/>
      </w:pPr>
      <w:rPr>
        <w:rFonts w:cs="Times New Roman"/>
      </w:rPr>
    </w:lvl>
    <w:lvl w:ilvl="5" w:tplc="0C0A001B">
      <w:start w:val="1"/>
      <w:numFmt w:val="decimal"/>
      <w:lvlText w:val="%6."/>
      <w:lvlJc w:val="left"/>
      <w:pPr>
        <w:tabs>
          <w:tab w:val="num" w:pos="3960"/>
        </w:tabs>
        <w:ind w:left="3960" w:hanging="360"/>
      </w:pPr>
      <w:rPr>
        <w:rFonts w:cs="Times New Roman"/>
      </w:rPr>
    </w:lvl>
    <w:lvl w:ilvl="6" w:tplc="0C0A000F">
      <w:start w:val="1"/>
      <w:numFmt w:val="decimal"/>
      <w:lvlText w:val="%7."/>
      <w:lvlJc w:val="left"/>
      <w:pPr>
        <w:tabs>
          <w:tab w:val="num" w:pos="4680"/>
        </w:tabs>
        <w:ind w:left="4680" w:hanging="360"/>
      </w:pPr>
      <w:rPr>
        <w:rFonts w:cs="Times New Roman"/>
      </w:rPr>
    </w:lvl>
    <w:lvl w:ilvl="7" w:tplc="0C0A0019">
      <w:start w:val="1"/>
      <w:numFmt w:val="decimal"/>
      <w:lvlText w:val="%8."/>
      <w:lvlJc w:val="left"/>
      <w:pPr>
        <w:tabs>
          <w:tab w:val="num" w:pos="5400"/>
        </w:tabs>
        <w:ind w:left="5400" w:hanging="360"/>
      </w:pPr>
      <w:rPr>
        <w:rFonts w:cs="Times New Roman"/>
      </w:rPr>
    </w:lvl>
    <w:lvl w:ilvl="8" w:tplc="0C0A001B">
      <w:start w:val="1"/>
      <w:numFmt w:val="decimal"/>
      <w:lvlText w:val="%9."/>
      <w:lvlJc w:val="left"/>
      <w:pPr>
        <w:tabs>
          <w:tab w:val="num" w:pos="6120"/>
        </w:tabs>
        <w:ind w:left="6120" w:hanging="360"/>
      </w:pPr>
      <w:rPr>
        <w:rFonts w:cs="Times New Roman"/>
      </w:rPr>
    </w:lvl>
  </w:abstractNum>
  <w:abstractNum w:abstractNumId="3" w15:restartNumberingAfterBreak="0">
    <w:nsid w:val="368413B1"/>
    <w:multiLevelType w:val="hybridMultilevel"/>
    <w:tmpl w:val="37B8F9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2901F0"/>
    <w:multiLevelType w:val="hybridMultilevel"/>
    <w:tmpl w:val="E7EE3E9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A59"/>
    <w:rsid w:val="00162A59"/>
    <w:rsid w:val="002A2F8D"/>
    <w:rsid w:val="002E64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D17654-9A85-4A57-9E2F-B97BAE25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2A59"/>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162A59"/>
    <w:pPr>
      <w:keepNext/>
      <w:numPr>
        <w:numId w:val="1"/>
      </w:numPr>
      <w:outlineLvl w:val="0"/>
    </w:pPr>
    <w:rPr>
      <w:rFonts w:ascii="Calibri" w:hAnsi="Calibri"/>
      <w:b/>
      <w:sz w:val="28"/>
    </w:rPr>
  </w:style>
  <w:style w:type="paragraph" w:styleId="Ttulo2">
    <w:name w:val="heading 2"/>
    <w:basedOn w:val="Normal"/>
    <w:next w:val="Normal"/>
    <w:link w:val="Ttulo2Car"/>
    <w:uiPriority w:val="9"/>
    <w:qFormat/>
    <w:rsid w:val="00162A59"/>
    <w:pPr>
      <w:keepNext/>
      <w:numPr>
        <w:ilvl w:val="1"/>
        <w:numId w:val="1"/>
      </w:numPr>
      <w:spacing w:before="240" w:after="60"/>
      <w:outlineLvl w:val="1"/>
    </w:pPr>
    <w:rPr>
      <w:rFonts w:ascii="Arial" w:hAnsi="Arial"/>
      <w:b/>
      <w:i/>
      <w:sz w:val="24"/>
      <w:lang w:val="es-ES_tradnl"/>
    </w:rPr>
  </w:style>
  <w:style w:type="paragraph" w:styleId="Ttulo3">
    <w:name w:val="heading 3"/>
    <w:basedOn w:val="Normal"/>
    <w:next w:val="Normal"/>
    <w:link w:val="Ttulo3Car"/>
    <w:uiPriority w:val="9"/>
    <w:qFormat/>
    <w:rsid w:val="00162A59"/>
    <w:pPr>
      <w:keepNext/>
      <w:numPr>
        <w:ilvl w:val="2"/>
        <w:numId w:val="1"/>
      </w:numPr>
      <w:spacing w:before="240" w:after="60"/>
      <w:ind w:left="284" w:hanging="284"/>
      <w:outlineLvl w:val="2"/>
    </w:pPr>
    <w:rPr>
      <w:rFonts w:ascii="Calibri" w:hAnsi="Calibri"/>
      <w:b/>
      <w:sz w:val="24"/>
      <w:lang w:val="es-ES_tradnl"/>
    </w:rPr>
  </w:style>
  <w:style w:type="paragraph" w:styleId="Ttulo4">
    <w:name w:val="heading 4"/>
    <w:basedOn w:val="Normal"/>
    <w:next w:val="Normal"/>
    <w:link w:val="Ttulo4Car"/>
    <w:uiPriority w:val="9"/>
    <w:qFormat/>
    <w:rsid w:val="00162A59"/>
    <w:pPr>
      <w:keepNext/>
      <w:numPr>
        <w:ilvl w:val="3"/>
        <w:numId w:val="1"/>
      </w:numPr>
      <w:spacing w:before="240" w:after="60"/>
      <w:outlineLvl w:val="3"/>
    </w:pPr>
    <w:rPr>
      <w:b/>
      <w:i/>
      <w:sz w:val="24"/>
      <w:lang w:val="es-ES_tradnl"/>
    </w:rPr>
  </w:style>
  <w:style w:type="paragraph" w:styleId="Ttulo5">
    <w:name w:val="heading 5"/>
    <w:basedOn w:val="Normal"/>
    <w:next w:val="Normal"/>
    <w:link w:val="Ttulo5Car"/>
    <w:uiPriority w:val="9"/>
    <w:qFormat/>
    <w:rsid w:val="00162A59"/>
    <w:pPr>
      <w:numPr>
        <w:ilvl w:val="4"/>
        <w:numId w:val="1"/>
      </w:numPr>
      <w:spacing w:before="240" w:after="60"/>
      <w:outlineLvl w:val="4"/>
    </w:pPr>
    <w:rPr>
      <w:rFonts w:ascii="Arial" w:hAnsi="Arial"/>
      <w:sz w:val="22"/>
      <w:lang w:val="es-ES_tradnl"/>
    </w:rPr>
  </w:style>
  <w:style w:type="paragraph" w:styleId="Ttulo6">
    <w:name w:val="heading 6"/>
    <w:basedOn w:val="Normal"/>
    <w:next w:val="Normal"/>
    <w:link w:val="Ttulo6Car"/>
    <w:uiPriority w:val="9"/>
    <w:qFormat/>
    <w:rsid w:val="00162A59"/>
    <w:pPr>
      <w:numPr>
        <w:ilvl w:val="5"/>
        <w:numId w:val="1"/>
      </w:numPr>
      <w:spacing w:before="240" w:after="60"/>
      <w:outlineLvl w:val="5"/>
    </w:pPr>
    <w:rPr>
      <w:rFonts w:ascii="Arial" w:hAnsi="Arial"/>
      <w:i/>
      <w:sz w:val="22"/>
      <w:lang w:val="es-ES_tradnl"/>
    </w:rPr>
  </w:style>
  <w:style w:type="paragraph" w:styleId="Ttulo7">
    <w:name w:val="heading 7"/>
    <w:basedOn w:val="Normal"/>
    <w:next w:val="Normal"/>
    <w:link w:val="Ttulo7Car"/>
    <w:uiPriority w:val="9"/>
    <w:qFormat/>
    <w:rsid w:val="00162A59"/>
    <w:pPr>
      <w:numPr>
        <w:ilvl w:val="6"/>
        <w:numId w:val="1"/>
      </w:numPr>
      <w:spacing w:before="240" w:after="60"/>
      <w:outlineLvl w:val="6"/>
    </w:pPr>
    <w:rPr>
      <w:rFonts w:ascii="Arial" w:hAnsi="Arial"/>
      <w:lang w:val="es-ES_tradnl"/>
    </w:rPr>
  </w:style>
  <w:style w:type="paragraph" w:styleId="Ttulo8">
    <w:name w:val="heading 8"/>
    <w:basedOn w:val="Normal"/>
    <w:next w:val="Normal"/>
    <w:link w:val="Ttulo8Car"/>
    <w:uiPriority w:val="9"/>
    <w:qFormat/>
    <w:rsid w:val="00162A59"/>
    <w:pPr>
      <w:numPr>
        <w:ilvl w:val="7"/>
        <w:numId w:val="1"/>
      </w:numPr>
      <w:spacing w:before="240" w:after="60"/>
      <w:outlineLvl w:val="7"/>
    </w:pPr>
    <w:rPr>
      <w:rFonts w:ascii="Arial" w:hAnsi="Arial"/>
      <w:i/>
      <w:lang w:val="es-ES_tradnl"/>
    </w:rPr>
  </w:style>
  <w:style w:type="paragraph" w:styleId="Ttulo9">
    <w:name w:val="heading 9"/>
    <w:basedOn w:val="Normal"/>
    <w:next w:val="Normal"/>
    <w:link w:val="Ttulo9Car"/>
    <w:uiPriority w:val="9"/>
    <w:qFormat/>
    <w:rsid w:val="00162A59"/>
    <w:pPr>
      <w:numPr>
        <w:ilvl w:val="8"/>
        <w:numId w:val="1"/>
      </w:numPr>
      <w:spacing w:before="240" w:after="60"/>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2A59"/>
    <w:rPr>
      <w:rFonts w:ascii="Calibri" w:eastAsia="Times New Roman" w:hAnsi="Calibri" w:cs="Times New Roman"/>
      <w:b/>
      <w:sz w:val="28"/>
      <w:szCs w:val="20"/>
      <w:lang w:eastAsia="es-ES"/>
    </w:rPr>
  </w:style>
  <w:style w:type="character" w:customStyle="1" w:styleId="Ttulo2Car">
    <w:name w:val="Título 2 Car"/>
    <w:basedOn w:val="Fuentedeprrafopredeter"/>
    <w:link w:val="Ttulo2"/>
    <w:uiPriority w:val="9"/>
    <w:rsid w:val="00162A59"/>
    <w:rPr>
      <w:rFonts w:ascii="Arial" w:eastAsia="Times New Roman" w:hAnsi="Arial" w:cs="Times New Roman"/>
      <w:b/>
      <w:i/>
      <w:sz w:val="24"/>
      <w:szCs w:val="20"/>
      <w:lang w:val="es-ES_tradnl" w:eastAsia="es-ES"/>
    </w:rPr>
  </w:style>
  <w:style w:type="character" w:customStyle="1" w:styleId="Ttulo3Car">
    <w:name w:val="Título 3 Car"/>
    <w:basedOn w:val="Fuentedeprrafopredeter"/>
    <w:link w:val="Ttulo3"/>
    <w:uiPriority w:val="9"/>
    <w:rsid w:val="00162A59"/>
    <w:rPr>
      <w:rFonts w:ascii="Calibri" w:eastAsia="Times New Roman" w:hAnsi="Calibri" w:cs="Times New Roman"/>
      <w:b/>
      <w:sz w:val="24"/>
      <w:szCs w:val="20"/>
      <w:lang w:val="es-ES_tradnl" w:eastAsia="es-ES"/>
    </w:rPr>
  </w:style>
  <w:style w:type="character" w:customStyle="1" w:styleId="Ttulo4Car">
    <w:name w:val="Título 4 Car"/>
    <w:basedOn w:val="Fuentedeprrafopredeter"/>
    <w:link w:val="Ttulo4"/>
    <w:uiPriority w:val="9"/>
    <w:rsid w:val="00162A59"/>
    <w:rPr>
      <w:rFonts w:ascii="Times New Roman" w:eastAsia="Times New Roman" w:hAnsi="Times New Roman" w:cs="Times New Roman"/>
      <w:b/>
      <w:i/>
      <w:sz w:val="24"/>
      <w:szCs w:val="20"/>
      <w:lang w:val="es-ES_tradnl" w:eastAsia="es-ES"/>
    </w:rPr>
  </w:style>
  <w:style w:type="character" w:customStyle="1" w:styleId="Ttulo5Car">
    <w:name w:val="Título 5 Car"/>
    <w:basedOn w:val="Fuentedeprrafopredeter"/>
    <w:link w:val="Ttulo5"/>
    <w:uiPriority w:val="9"/>
    <w:rsid w:val="00162A59"/>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
    <w:rsid w:val="00162A59"/>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
    <w:rsid w:val="00162A59"/>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
    <w:rsid w:val="00162A59"/>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
    <w:rsid w:val="00162A59"/>
    <w:rPr>
      <w:rFonts w:ascii="Arial" w:eastAsia="Times New Roman" w:hAnsi="Arial" w:cs="Times New Roman"/>
      <w:i/>
      <w:sz w:val="18"/>
      <w:szCs w:val="20"/>
      <w:lang w:val="es-ES_tradnl" w:eastAsia="es-ES"/>
    </w:rPr>
  </w:style>
  <w:style w:type="paragraph" w:styleId="Textoindependiente">
    <w:name w:val="Body Text"/>
    <w:basedOn w:val="Normal"/>
    <w:link w:val="TextoindependienteCar"/>
    <w:uiPriority w:val="99"/>
    <w:rsid w:val="00162A59"/>
    <w:pPr>
      <w:jc w:val="both"/>
    </w:pPr>
  </w:style>
  <w:style w:type="character" w:customStyle="1" w:styleId="TextoindependienteCar">
    <w:name w:val="Texto independiente Car"/>
    <w:basedOn w:val="Fuentedeprrafopredeter"/>
    <w:link w:val="Textoindependiente"/>
    <w:uiPriority w:val="99"/>
    <w:rsid w:val="00162A59"/>
    <w:rPr>
      <w:rFonts w:ascii="Times New Roman" w:eastAsia="Times New Roman" w:hAnsi="Times New Roman" w:cs="Times New Roman"/>
      <w:sz w:val="20"/>
      <w:szCs w:val="20"/>
      <w:lang w:eastAsia="es-ES"/>
    </w:rPr>
  </w:style>
  <w:style w:type="character" w:styleId="Hipervnculo">
    <w:name w:val="Hyperlink"/>
    <w:uiPriority w:val="99"/>
    <w:rsid w:val="00162A59"/>
    <w:rPr>
      <w:rFonts w:cs="Times New Roman"/>
      <w:color w:val="0000FF"/>
      <w:u w:val="single"/>
    </w:rPr>
  </w:style>
  <w:style w:type="paragraph" w:styleId="Sangradetextonormal">
    <w:name w:val="Body Text Indent"/>
    <w:basedOn w:val="Normal"/>
    <w:link w:val="SangradetextonormalCar"/>
    <w:uiPriority w:val="99"/>
    <w:semiHidden/>
    <w:unhideWhenUsed/>
    <w:rsid w:val="00162A59"/>
    <w:pPr>
      <w:spacing w:after="120"/>
      <w:ind w:left="283"/>
    </w:pPr>
    <w:rPr>
      <w:lang w:val="x-none" w:eastAsia="x-none"/>
    </w:rPr>
  </w:style>
  <w:style w:type="character" w:customStyle="1" w:styleId="SangradetextonormalCar">
    <w:name w:val="Sangría de texto normal Car"/>
    <w:basedOn w:val="Fuentedeprrafopredeter"/>
    <w:link w:val="Sangradetextonormal"/>
    <w:uiPriority w:val="99"/>
    <w:semiHidden/>
    <w:rsid w:val="00162A59"/>
    <w:rPr>
      <w:rFonts w:ascii="Times New Roman" w:eastAsia="Times New Roman" w:hAnsi="Times New Roman" w:cs="Times New Roman"/>
      <w:sz w:val="20"/>
      <w:szCs w:val="20"/>
      <w:lang w:val="x-none" w:eastAsia="x-none"/>
    </w:rPr>
  </w:style>
  <w:style w:type="paragraph" w:customStyle="1" w:styleId="Textodenotaalfinal">
    <w:name w:val="Texto de nota al final"/>
    <w:basedOn w:val="Normal"/>
    <w:rsid w:val="00162A59"/>
    <w:pPr>
      <w:widowControl w:val="0"/>
    </w:pPr>
    <w:rPr>
      <w:rFonts w:ascii="Courier New" w:hAnsi="Courier New"/>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wea.com/" TargetMode="External"/><Relationship Id="rId3" Type="http://schemas.openxmlformats.org/officeDocument/2006/relationships/settings" Target="settings.xml"/><Relationship Id="rId7" Type="http://schemas.openxmlformats.org/officeDocument/2006/relationships/hyperlink" Target="http://www.windpower.or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wea.or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2442</Words>
  <Characters>13436</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2018-04-16T14:32:00Z</dcterms:created>
  <dcterms:modified xsi:type="dcterms:W3CDTF">2018-04-16T14:32:00Z</dcterms:modified>
</cp:coreProperties>
</file>