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393" w:rsidRPr="00F10393" w:rsidRDefault="00F10393" w:rsidP="00F10393">
      <w:pPr>
        <w:keepNext/>
        <w:spacing w:before="240" w:after="60" w:line="240" w:lineRule="auto"/>
        <w:outlineLvl w:val="1"/>
        <w:rPr>
          <w:rFonts w:ascii="Calibri" w:eastAsia="Times New Roman" w:hAnsi="Calibri" w:cs="Times New Roman"/>
          <w:b/>
          <w:sz w:val="24"/>
          <w:szCs w:val="20"/>
          <w:lang w:val="es-ES_tradnl" w:eastAsia="es-ES"/>
        </w:rPr>
      </w:pPr>
      <w:bookmarkStart w:id="0" w:name="_Toc507534657"/>
      <w:bookmarkStart w:id="1" w:name="_GoBack"/>
      <w:r w:rsidRPr="00F10393">
        <w:rPr>
          <w:rFonts w:ascii="Calibri" w:eastAsia="Times New Roman" w:hAnsi="Calibri" w:cs="Times New Roman"/>
          <w:b/>
          <w:sz w:val="24"/>
          <w:szCs w:val="20"/>
          <w:lang w:val="es-ES_tradnl" w:eastAsia="es-ES"/>
        </w:rPr>
        <w:t>MR04 – Energía y el Sistema Eléctrico</w:t>
      </w:r>
      <w:bookmarkEnd w:id="0"/>
    </w:p>
    <w:bookmarkEnd w:id="1"/>
    <w:p w:rsidR="00F10393" w:rsidRPr="00F10393" w:rsidRDefault="00F10393" w:rsidP="00F103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</w:p>
    <w:tbl>
      <w:tblPr>
        <w:tblW w:w="0" w:type="auto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6"/>
        <w:gridCol w:w="4401"/>
      </w:tblGrid>
      <w:tr w:rsidR="00F10393" w:rsidRPr="00F10393" w:rsidTr="008E36D3">
        <w:tc>
          <w:tcPr>
            <w:tcW w:w="5096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</w:tcPr>
          <w:p w:rsidR="00F10393" w:rsidRPr="00F10393" w:rsidRDefault="00F10393" w:rsidP="00F10393">
            <w:pPr>
              <w:tabs>
                <w:tab w:val="center" w:pos="2236"/>
              </w:tabs>
              <w:spacing w:before="90" w:after="0" w:line="240" w:lineRule="auto"/>
              <w:jc w:val="center"/>
              <w:rPr>
                <w:rFonts w:ascii="Arial" w:eastAsia="Times New Roman" w:hAnsi="Arial" w:cs="Times New Roman"/>
                <w:spacing w:val="-3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Times New Roman"/>
                <w:noProof/>
                <w:spacing w:val="-3"/>
                <w:sz w:val="20"/>
                <w:szCs w:val="20"/>
                <w:lang w:val="en-US"/>
              </w:rPr>
              <w:drawing>
                <wp:inline distT="0" distB="0" distL="0" distR="0">
                  <wp:extent cx="1992630" cy="983615"/>
                  <wp:effectExtent l="0" t="0" r="7620" b="6985"/>
                  <wp:docPr id="1" name="Imagen 1" descr="unc1_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6" descr="unc1_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630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0393" w:rsidRPr="00F10393" w:rsidRDefault="00F10393" w:rsidP="00F10393">
            <w:pPr>
              <w:tabs>
                <w:tab w:val="center" w:pos="223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2"/>
                <w:sz w:val="16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Times New Roman"/>
                <w:b/>
                <w:spacing w:val="-2"/>
                <w:sz w:val="16"/>
                <w:szCs w:val="20"/>
                <w:lang w:eastAsia="es-ES"/>
              </w:rPr>
              <w:t>UNIVERSIDAD NACIONAL DE CORDOBA</w:t>
            </w:r>
          </w:p>
          <w:p w:rsidR="00F10393" w:rsidRPr="00F10393" w:rsidRDefault="00F10393" w:rsidP="00F10393">
            <w:pPr>
              <w:tabs>
                <w:tab w:val="center" w:pos="2236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2"/>
                <w:sz w:val="16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Times New Roman"/>
                <w:b/>
                <w:spacing w:val="-2"/>
                <w:sz w:val="16"/>
                <w:szCs w:val="20"/>
                <w:lang w:eastAsia="es-ES"/>
              </w:rPr>
              <w:t>FACULTAD DE CIENCIAS EXACTAS, FÍSICAS Y NATURALES</w:t>
            </w:r>
          </w:p>
          <w:p w:rsidR="00F10393" w:rsidRPr="00F10393" w:rsidRDefault="00F10393" w:rsidP="00F10393">
            <w:pPr>
              <w:tabs>
                <w:tab w:val="center" w:pos="2236"/>
              </w:tabs>
              <w:suppressAutoHyphens/>
              <w:spacing w:after="54" w:line="240" w:lineRule="auto"/>
              <w:jc w:val="center"/>
              <w:rPr>
                <w:rFonts w:ascii="Arial" w:eastAsia="Times New Roman" w:hAnsi="Arial" w:cs="Times New Roman"/>
                <w:spacing w:val="-2"/>
                <w:sz w:val="16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Times New Roman"/>
                <w:b/>
                <w:spacing w:val="-2"/>
                <w:sz w:val="16"/>
                <w:szCs w:val="20"/>
                <w:lang w:eastAsia="es-ES"/>
              </w:rPr>
              <w:t>REPUBLICA ARGENTINA</w:t>
            </w:r>
          </w:p>
        </w:tc>
        <w:tc>
          <w:tcPr>
            <w:tcW w:w="4401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</w:tcPr>
          <w:p w:rsidR="00F10393" w:rsidRPr="00F10393" w:rsidRDefault="00F10393" w:rsidP="00F10393">
            <w:pPr>
              <w:tabs>
                <w:tab w:val="left" w:pos="-720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  <w:t xml:space="preserve">                        </w:t>
            </w:r>
          </w:p>
          <w:p w:rsidR="00F10393" w:rsidRPr="00F10393" w:rsidRDefault="00F10393" w:rsidP="00F10393">
            <w:pPr>
              <w:tabs>
                <w:tab w:val="left" w:pos="-720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  <w:t>Programa de:</w:t>
            </w:r>
          </w:p>
          <w:p w:rsidR="00F10393" w:rsidRPr="00F10393" w:rsidRDefault="00F10393" w:rsidP="00F10393">
            <w:pPr>
              <w:tabs>
                <w:tab w:val="left" w:pos="-720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b/>
                <w:spacing w:val="-3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ENERGÍA Y EL SISTEMA ELÉCTRICO</w:t>
            </w:r>
            <w:r w:rsidRPr="00F10393">
              <w:rPr>
                <w:rFonts w:ascii="Arial" w:eastAsia="Times New Roman" w:hAnsi="Arial" w:cs="Arial"/>
                <w:b/>
                <w:spacing w:val="-3"/>
                <w:sz w:val="20"/>
                <w:szCs w:val="20"/>
                <w:lang w:eastAsia="es-ES"/>
              </w:rPr>
              <w:t xml:space="preserve"> </w:t>
            </w:r>
          </w:p>
          <w:p w:rsidR="00F10393" w:rsidRPr="00F10393" w:rsidRDefault="00F10393" w:rsidP="00F10393">
            <w:pPr>
              <w:tabs>
                <w:tab w:val="left" w:pos="-720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</w:pPr>
          </w:p>
          <w:p w:rsidR="00F10393" w:rsidRPr="00F10393" w:rsidRDefault="00F10393" w:rsidP="00F10393">
            <w:pPr>
              <w:widowControl w:val="0"/>
              <w:tabs>
                <w:tab w:val="left" w:pos="-720"/>
              </w:tabs>
              <w:suppressAutoHyphens/>
              <w:spacing w:before="120" w:after="54" w:line="240" w:lineRule="auto"/>
              <w:rPr>
                <w:rFonts w:ascii="Arial" w:eastAsia="Times New Roman" w:hAnsi="Arial" w:cs="Arial"/>
                <w:spacing w:val="-3"/>
                <w:sz w:val="20"/>
                <w:szCs w:val="20"/>
                <w:lang w:val="es-ES_tradnl" w:eastAsia="es-ES"/>
              </w:rPr>
            </w:pPr>
            <w:r w:rsidRPr="00F10393">
              <w:rPr>
                <w:rFonts w:ascii="Arial" w:eastAsia="Times New Roman" w:hAnsi="Arial" w:cs="Arial"/>
                <w:spacing w:val="-3"/>
                <w:sz w:val="20"/>
                <w:szCs w:val="20"/>
                <w:lang w:val="es-ES_tradnl" w:eastAsia="es-ES"/>
              </w:rPr>
              <w:t xml:space="preserve">Código: MR 04  </w:t>
            </w:r>
          </w:p>
        </w:tc>
      </w:tr>
      <w:tr w:rsidR="00F10393" w:rsidRPr="00F10393" w:rsidTr="008E36D3">
        <w:tc>
          <w:tcPr>
            <w:tcW w:w="5096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</w:tcPr>
          <w:p w:rsidR="00F10393" w:rsidRPr="00F10393" w:rsidRDefault="00F10393" w:rsidP="00F10393">
            <w:pPr>
              <w:tabs>
                <w:tab w:val="left" w:pos="-720"/>
              </w:tabs>
              <w:suppressAutoHyphens/>
              <w:spacing w:before="120" w:after="0" w:line="240" w:lineRule="auto"/>
              <w:ind w:left="284"/>
              <w:rPr>
                <w:rFonts w:ascii="Arial" w:eastAsia="Times New Roman" w:hAnsi="Arial" w:cs="Times New Roman"/>
                <w:b/>
                <w:spacing w:val="-3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Times New Roman"/>
                <w:b/>
                <w:spacing w:val="-3"/>
                <w:sz w:val="20"/>
                <w:szCs w:val="20"/>
                <w:lang w:eastAsia="es-ES"/>
              </w:rPr>
              <w:t>Carrera</w:t>
            </w:r>
            <w:r w:rsidRPr="00F10393">
              <w:rPr>
                <w:rFonts w:ascii="Arial" w:eastAsia="Times New Roman" w:hAnsi="Arial" w:cs="Times New Roman"/>
                <w:spacing w:val="-3"/>
                <w:sz w:val="20"/>
                <w:szCs w:val="20"/>
                <w:lang w:eastAsia="es-ES"/>
              </w:rPr>
              <w:t>: Maestría en Generación de Energías Renovables</w:t>
            </w:r>
          </w:p>
          <w:p w:rsidR="00F10393" w:rsidRPr="00F10393" w:rsidRDefault="00F10393" w:rsidP="00F10393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Times New Roman"/>
                <w:spacing w:val="-3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Times New Roman"/>
                <w:b/>
                <w:spacing w:val="-3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4401" w:type="dxa"/>
            <w:tcBorders>
              <w:top w:val="doub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:rsidR="00F10393" w:rsidRPr="00F10393" w:rsidRDefault="00F10393" w:rsidP="00F10393">
            <w:pPr>
              <w:tabs>
                <w:tab w:val="left" w:pos="-720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Arial"/>
                <w:b/>
                <w:spacing w:val="-3"/>
                <w:sz w:val="20"/>
                <w:szCs w:val="20"/>
                <w:lang w:eastAsia="es-ES"/>
              </w:rPr>
              <w:t xml:space="preserve">Créditos: </w:t>
            </w:r>
            <w:r w:rsidRPr="00F10393"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  <w:t>3</w:t>
            </w:r>
          </w:p>
          <w:p w:rsidR="00F10393" w:rsidRPr="00F10393" w:rsidRDefault="00F10393" w:rsidP="00F10393">
            <w:pPr>
              <w:tabs>
                <w:tab w:val="left" w:pos="-720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Arial"/>
                <w:b/>
                <w:spacing w:val="-3"/>
                <w:sz w:val="20"/>
                <w:szCs w:val="20"/>
                <w:lang w:eastAsia="es-ES"/>
              </w:rPr>
              <w:t xml:space="preserve">Carga horaria: </w:t>
            </w:r>
            <w:r w:rsidRPr="00F10393"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  <w:t xml:space="preserve">60 horas   </w:t>
            </w:r>
          </w:p>
          <w:p w:rsidR="00F10393" w:rsidRPr="00F10393" w:rsidRDefault="00F10393" w:rsidP="00F10393">
            <w:pPr>
              <w:tabs>
                <w:tab w:val="left" w:pos="-720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b/>
                <w:spacing w:val="-3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  <w:t xml:space="preserve"> </w:t>
            </w:r>
            <w:r w:rsidRPr="00F10393">
              <w:rPr>
                <w:rFonts w:ascii="Arial" w:eastAsia="Times New Roman" w:hAnsi="Arial" w:cs="Arial"/>
                <w:b/>
                <w:spacing w:val="-3"/>
                <w:sz w:val="20"/>
                <w:szCs w:val="20"/>
                <w:lang w:eastAsia="es-ES"/>
              </w:rPr>
              <w:t>Horas Semanales:</w:t>
            </w:r>
            <w:r w:rsidRPr="00F10393"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  <w:t xml:space="preserve"> 4 horas</w:t>
            </w:r>
          </w:p>
          <w:p w:rsidR="00F10393" w:rsidRPr="00F10393" w:rsidRDefault="00F10393" w:rsidP="00F10393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</w:pPr>
          </w:p>
        </w:tc>
      </w:tr>
      <w:tr w:rsidR="00F10393" w:rsidRPr="00F10393" w:rsidTr="008E36D3">
        <w:tc>
          <w:tcPr>
            <w:tcW w:w="9497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:rsidR="00F10393" w:rsidRPr="00F10393" w:rsidRDefault="00F10393" w:rsidP="00F10393">
            <w:pPr>
              <w:spacing w:before="120" w:after="0" w:line="240" w:lineRule="exact"/>
              <w:rPr>
                <w:rFonts w:ascii="Arial" w:eastAsia="Times New Roman" w:hAnsi="Arial" w:cs="Arial"/>
                <w:b/>
                <w:spacing w:val="-3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Arial"/>
                <w:b/>
                <w:spacing w:val="-3"/>
                <w:sz w:val="20"/>
                <w:szCs w:val="20"/>
                <w:lang w:eastAsia="es-ES"/>
              </w:rPr>
              <w:t xml:space="preserve">    Objetivos </w:t>
            </w:r>
          </w:p>
          <w:p w:rsidR="00F10393" w:rsidRPr="00F10393" w:rsidRDefault="00F10393" w:rsidP="00F1039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Ofrecer al futuro magíster el conocimiento básico del concepto de energía, implicancia en la vida y su impacto en el mundo actual</w:t>
            </w:r>
          </w:p>
          <w:p w:rsidR="00F10393" w:rsidRPr="00F10393" w:rsidRDefault="00F10393" w:rsidP="00F1039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Generación, acumulación y los diversos usos de energía para la sociedad</w:t>
            </w:r>
          </w:p>
          <w:p w:rsidR="00F10393" w:rsidRPr="00F10393" w:rsidRDefault="00F10393" w:rsidP="00F1039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Conocimiento y diseño de aplicaciones de las diferentes fuentes de energía</w:t>
            </w:r>
          </w:p>
          <w:p w:rsidR="00F10393" w:rsidRPr="00F10393" w:rsidRDefault="00F10393" w:rsidP="00F1039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Conocimiento del sistema eléctrico, su distribución</w:t>
            </w:r>
          </w:p>
          <w:p w:rsidR="00F10393" w:rsidRPr="00F10393" w:rsidRDefault="00F10393" w:rsidP="00F1039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Políticas energéticas y eléctricas</w:t>
            </w:r>
          </w:p>
        </w:tc>
      </w:tr>
      <w:tr w:rsidR="00F10393" w:rsidRPr="00F10393" w:rsidTr="008E36D3">
        <w:trPr>
          <w:trHeight w:val="20"/>
        </w:trPr>
        <w:tc>
          <w:tcPr>
            <w:tcW w:w="9497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10393" w:rsidRPr="00F10393" w:rsidRDefault="00F10393" w:rsidP="00F103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:rsidR="00F10393" w:rsidRPr="00F10393" w:rsidRDefault="00F10393" w:rsidP="00F10393">
            <w:pPr>
              <w:spacing w:after="0" w:line="240" w:lineRule="auto"/>
              <w:ind w:left="284"/>
              <w:rPr>
                <w:rFonts w:ascii="Arial" w:eastAsia="Times New Roman" w:hAnsi="Arial" w:cs="Arial"/>
                <w:b/>
                <w:spacing w:val="-3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Arial"/>
                <w:b/>
                <w:spacing w:val="-3"/>
                <w:sz w:val="20"/>
                <w:szCs w:val="20"/>
                <w:lang w:eastAsia="es-ES"/>
              </w:rPr>
              <w:t>Programa Sintético (títulos del analítico):</w:t>
            </w:r>
          </w:p>
          <w:p w:rsidR="00F10393" w:rsidRPr="00F10393" w:rsidRDefault="00F10393" w:rsidP="00F10393">
            <w:pPr>
              <w:numPr>
                <w:ilvl w:val="0"/>
                <w:numId w:val="2"/>
              </w:numPr>
              <w:tabs>
                <w:tab w:val="left" w:pos="54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 Aspectos básicos </w:t>
            </w:r>
            <w:proofErr w:type="gramStart"/>
            <w:r w:rsidRPr="00F1039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generales  de</w:t>
            </w:r>
            <w:proofErr w:type="gramEnd"/>
            <w:r w:rsidRPr="00F1039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la Energía</w:t>
            </w:r>
          </w:p>
          <w:p w:rsidR="00F10393" w:rsidRPr="00F10393" w:rsidRDefault="00F10393" w:rsidP="00F10393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Recursos energéticos y su transformación. Problemática energética</w:t>
            </w:r>
          </w:p>
          <w:p w:rsidR="00F10393" w:rsidRPr="00F10393" w:rsidRDefault="00F10393" w:rsidP="00F10393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Procesos energéticos y su rendimiento</w:t>
            </w:r>
          </w:p>
          <w:p w:rsidR="00F10393" w:rsidRPr="00F10393" w:rsidRDefault="00F10393" w:rsidP="00F10393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Política energética en la Argentina.</w:t>
            </w:r>
          </w:p>
          <w:p w:rsidR="00F10393" w:rsidRPr="00F10393" w:rsidRDefault="00F10393" w:rsidP="00F10393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La energía eléctrica en el panorama energético global. Producción y demanda de la energía eléctrica</w:t>
            </w:r>
          </w:p>
          <w:p w:rsidR="00F10393" w:rsidRPr="00F10393" w:rsidRDefault="00F10393" w:rsidP="00F10393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Fuentes convencionales, fuentes renovables y almacenamiento de la energía eléctrica</w:t>
            </w:r>
          </w:p>
          <w:p w:rsidR="00F10393" w:rsidRPr="00F10393" w:rsidRDefault="00F10393" w:rsidP="00F10393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El Sistema Eléctrico</w:t>
            </w:r>
          </w:p>
          <w:p w:rsidR="00F10393" w:rsidRPr="00F10393" w:rsidRDefault="00F10393" w:rsidP="00F10393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La Energía Eléctrica en Argentina</w:t>
            </w:r>
          </w:p>
          <w:p w:rsidR="00F10393" w:rsidRPr="00F10393" w:rsidRDefault="00F10393" w:rsidP="00F10393">
            <w:p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</w:pPr>
          </w:p>
        </w:tc>
      </w:tr>
      <w:tr w:rsidR="00F10393" w:rsidRPr="00F10393" w:rsidTr="008E36D3">
        <w:tc>
          <w:tcPr>
            <w:tcW w:w="9497" w:type="dxa"/>
            <w:gridSpan w:val="2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F10393" w:rsidRPr="00F10393" w:rsidRDefault="00F10393" w:rsidP="00F10393">
            <w:pPr>
              <w:spacing w:after="0" w:line="240" w:lineRule="auto"/>
              <w:ind w:left="284"/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Arial"/>
                <w:b/>
                <w:spacing w:val="-3"/>
                <w:sz w:val="20"/>
                <w:szCs w:val="20"/>
                <w:lang w:eastAsia="es-ES"/>
              </w:rPr>
              <w:t xml:space="preserve">Modalidad: </w:t>
            </w:r>
            <w:r w:rsidRPr="00F10393"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  <w:t>Presencial</w:t>
            </w:r>
          </w:p>
          <w:p w:rsidR="00F10393" w:rsidRPr="00F10393" w:rsidRDefault="00F10393" w:rsidP="00F10393">
            <w:pPr>
              <w:spacing w:after="0" w:line="240" w:lineRule="auto"/>
              <w:ind w:left="284"/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</w:pPr>
          </w:p>
        </w:tc>
      </w:tr>
      <w:tr w:rsidR="00F10393" w:rsidRPr="00F10393" w:rsidTr="008E36D3">
        <w:tc>
          <w:tcPr>
            <w:tcW w:w="9497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F10393" w:rsidRPr="00F10393" w:rsidRDefault="00F10393" w:rsidP="00F10393">
            <w:pPr>
              <w:spacing w:before="120" w:after="0" w:line="36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Arial"/>
                <w:b/>
                <w:spacing w:val="-3"/>
                <w:sz w:val="20"/>
                <w:szCs w:val="20"/>
                <w:lang w:eastAsia="es-ES"/>
              </w:rPr>
              <w:t xml:space="preserve">     Programa analítico</w:t>
            </w:r>
            <w:r w:rsidRPr="00F10393"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  <w:t>: ver más adelante.</w:t>
            </w:r>
          </w:p>
        </w:tc>
      </w:tr>
      <w:tr w:rsidR="00F10393" w:rsidRPr="00F10393" w:rsidTr="008E36D3">
        <w:tc>
          <w:tcPr>
            <w:tcW w:w="9497" w:type="dxa"/>
            <w:gridSpan w:val="2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:rsidR="00F10393" w:rsidRPr="00F10393" w:rsidRDefault="00F10393" w:rsidP="00F10393">
            <w:pPr>
              <w:tabs>
                <w:tab w:val="left" w:pos="-720"/>
              </w:tabs>
              <w:suppressAutoHyphens/>
              <w:spacing w:before="120" w:after="0" w:line="360" w:lineRule="auto"/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Arial"/>
                <w:b/>
                <w:spacing w:val="-3"/>
                <w:sz w:val="20"/>
                <w:szCs w:val="20"/>
                <w:lang w:eastAsia="es-ES"/>
              </w:rPr>
              <w:t xml:space="preserve">     Bibliografía</w:t>
            </w:r>
            <w:r w:rsidRPr="00F10393"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  <w:t>: ver más adelante.</w:t>
            </w:r>
          </w:p>
        </w:tc>
      </w:tr>
      <w:tr w:rsidR="00F10393" w:rsidRPr="00F10393" w:rsidTr="008E36D3">
        <w:tc>
          <w:tcPr>
            <w:tcW w:w="5096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</w:tcPr>
          <w:p w:rsidR="00F10393" w:rsidRPr="00F10393" w:rsidRDefault="00F10393" w:rsidP="00F10393">
            <w:pPr>
              <w:tabs>
                <w:tab w:val="left" w:pos="-720"/>
              </w:tabs>
              <w:suppressAutoHyphens/>
              <w:spacing w:after="0" w:line="240" w:lineRule="exact"/>
              <w:ind w:left="284"/>
              <w:rPr>
                <w:rFonts w:ascii="Arial" w:eastAsia="Times New Roman" w:hAnsi="Arial" w:cs="Times New Roman"/>
                <w:spacing w:val="-3"/>
                <w:sz w:val="20"/>
                <w:szCs w:val="20"/>
                <w:lang w:eastAsia="es-ES"/>
              </w:rPr>
            </w:pPr>
          </w:p>
          <w:p w:rsidR="00F10393" w:rsidRPr="00F10393" w:rsidRDefault="00F10393" w:rsidP="00F10393">
            <w:pPr>
              <w:tabs>
                <w:tab w:val="left" w:pos="-720"/>
              </w:tabs>
              <w:suppressAutoHyphens/>
              <w:spacing w:before="120" w:after="0" w:line="240" w:lineRule="exact"/>
              <w:ind w:left="284"/>
              <w:rPr>
                <w:rFonts w:ascii="Arial" w:eastAsia="Times New Roman" w:hAnsi="Arial" w:cs="Times New Roman"/>
                <w:spacing w:val="-3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Times New Roman"/>
                <w:spacing w:val="-3"/>
                <w:sz w:val="20"/>
                <w:szCs w:val="20"/>
                <w:lang w:eastAsia="es-ES"/>
              </w:rPr>
              <w:t xml:space="preserve">Aprobado por </w:t>
            </w:r>
            <w:proofErr w:type="spellStart"/>
            <w:r w:rsidRPr="00F10393">
              <w:rPr>
                <w:rFonts w:ascii="Arial" w:eastAsia="Times New Roman" w:hAnsi="Arial" w:cs="Times New Roman"/>
                <w:spacing w:val="-3"/>
                <w:sz w:val="20"/>
                <w:szCs w:val="20"/>
                <w:lang w:eastAsia="es-ES"/>
              </w:rPr>
              <w:t>Res.HCD</w:t>
            </w:r>
            <w:proofErr w:type="spellEnd"/>
          </w:p>
          <w:p w:rsidR="00F10393" w:rsidRPr="00F10393" w:rsidRDefault="00F10393" w:rsidP="00F10393">
            <w:pPr>
              <w:tabs>
                <w:tab w:val="left" w:pos="-720"/>
              </w:tabs>
              <w:suppressAutoHyphens/>
              <w:spacing w:before="120" w:after="0" w:line="240" w:lineRule="exact"/>
              <w:ind w:left="284"/>
              <w:rPr>
                <w:rFonts w:ascii="Arial" w:eastAsia="Times New Roman" w:hAnsi="Arial" w:cs="Times New Roman"/>
                <w:spacing w:val="-3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Times New Roman"/>
                <w:spacing w:val="-3"/>
                <w:sz w:val="20"/>
                <w:szCs w:val="20"/>
                <w:lang w:eastAsia="es-ES"/>
              </w:rPr>
              <w:t>Fecha: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:rsidR="00F10393" w:rsidRPr="00F10393" w:rsidRDefault="00F10393" w:rsidP="00F10393">
            <w:pPr>
              <w:tabs>
                <w:tab w:val="left" w:pos="-720"/>
              </w:tabs>
              <w:suppressAutoHyphens/>
              <w:spacing w:after="0" w:line="240" w:lineRule="exact"/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</w:pPr>
          </w:p>
          <w:p w:rsidR="00F10393" w:rsidRPr="00F10393" w:rsidRDefault="00F10393" w:rsidP="00F10393">
            <w:pPr>
              <w:tabs>
                <w:tab w:val="left" w:pos="-720"/>
              </w:tabs>
              <w:suppressAutoHyphens/>
              <w:spacing w:before="120" w:after="0" w:line="240" w:lineRule="exact"/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  <w:t xml:space="preserve">Modificado/Anulado/ por </w:t>
            </w:r>
            <w:proofErr w:type="spellStart"/>
            <w:r w:rsidRPr="00F10393"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  <w:t>Res.HCD</w:t>
            </w:r>
            <w:proofErr w:type="spellEnd"/>
            <w:r w:rsidRPr="00F10393"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  <w:t>:</w:t>
            </w:r>
          </w:p>
          <w:p w:rsidR="00F10393" w:rsidRPr="00F10393" w:rsidRDefault="00F10393" w:rsidP="00F10393">
            <w:pPr>
              <w:tabs>
                <w:tab w:val="left" w:pos="-720"/>
              </w:tabs>
              <w:suppressAutoHyphens/>
              <w:spacing w:before="120" w:after="0" w:line="240" w:lineRule="exact"/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  <w:t>Fecha:</w:t>
            </w:r>
          </w:p>
          <w:p w:rsidR="00F10393" w:rsidRPr="00F10393" w:rsidRDefault="00F10393" w:rsidP="00F10393">
            <w:pPr>
              <w:tabs>
                <w:tab w:val="left" w:pos="-720"/>
              </w:tabs>
              <w:suppressAutoHyphens/>
              <w:spacing w:after="0" w:line="240" w:lineRule="exact"/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</w:pPr>
          </w:p>
        </w:tc>
      </w:tr>
      <w:tr w:rsidR="00F10393" w:rsidRPr="00F10393" w:rsidTr="008E36D3">
        <w:tc>
          <w:tcPr>
            <w:tcW w:w="9497" w:type="dxa"/>
            <w:gridSpan w:val="2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10393" w:rsidRPr="00F10393" w:rsidRDefault="00F10393" w:rsidP="00F10393">
            <w:pPr>
              <w:tabs>
                <w:tab w:val="left" w:pos="-720"/>
              </w:tabs>
              <w:suppressAutoHyphens/>
              <w:spacing w:before="120" w:after="0" w:line="240" w:lineRule="exact"/>
              <w:ind w:left="284"/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</w:pPr>
            <w:r w:rsidRPr="00F10393"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  <w:t>El Secretario Académico de la Facultad de Ciencias Exactas Físicas y Naturales de la Universidad Nacional de Córdoba certifica que el programa está aprobado por el/</w:t>
            </w:r>
            <w:proofErr w:type="gramStart"/>
            <w:r w:rsidRPr="00F10393"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  <w:t>los número</w:t>
            </w:r>
            <w:proofErr w:type="gramEnd"/>
            <w:r w:rsidRPr="00F10393">
              <w:rPr>
                <w:rFonts w:ascii="Arial" w:eastAsia="Times New Roman" w:hAnsi="Arial" w:cs="Arial"/>
                <w:spacing w:val="-3"/>
                <w:sz w:val="20"/>
                <w:szCs w:val="20"/>
                <w:lang w:eastAsia="es-ES"/>
              </w:rPr>
              <w:t>/s y fecha/s que anteceden. Córdoba,</w:t>
            </w:r>
          </w:p>
        </w:tc>
      </w:tr>
    </w:tbl>
    <w:p w:rsidR="00F10393" w:rsidRPr="00F10393" w:rsidRDefault="00F10393" w:rsidP="00F10393">
      <w:pPr>
        <w:spacing w:before="120"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es-ES"/>
        </w:rPr>
      </w:pPr>
      <w:r w:rsidRPr="00F10393">
        <w:rPr>
          <w:rFonts w:ascii="Arial" w:eastAsia="Times New Roman" w:hAnsi="Arial" w:cs="Times New Roman"/>
          <w:sz w:val="20"/>
          <w:szCs w:val="20"/>
          <w:lang w:eastAsia="es-ES"/>
        </w:rPr>
        <w:tab/>
      </w:r>
      <w:r w:rsidRPr="00F10393">
        <w:rPr>
          <w:rFonts w:ascii="Arial" w:eastAsia="Times New Roman" w:hAnsi="Arial" w:cs="Times New Roman"/>
          <w:sz w:val="20"/>
          <w:szCs w:val="20"/>
          <w:lang w:eastAsia="es-ES"/>
        </w:rPr>
        <w:tab/>
      </w:r>
      <w:r w:rsidRPr="00F10393">
        <w:rPr>
          <w:rFonts w:ascii="Arial" w:eastAsia="Times New Roman" w:hAnsi="Arial" w:cs="Times New Roman"/>
          <w:sz w:val="20"/>
          <w:szCs w:val="20"/>
          <w:lang w:eastAsia="es-ES"/>
        </w:rPr>
        <w:tab/>
      </w:r>
    </w:p>
    <w:p w:rsidR="00F10393" w:rsidRPr="00F10393" w:rsidRDefault="00F10393" w:rsidP="00F10393">
      <w:pPr>
        <w:spacing w:before="120" w:after="0" w:line="240" w:lineRule="auto"/>
        <w:jc w:val="center"/>
        <w:rPr>
          <w:rFonts w:ascii="Arial" w:eastAsia="Times New Roman" w:hAnsi="Arial" w:cs="Times New Roman"/>
          <w:sz w:val="20"/>
          <w:szCs w:val="20"/>
          <w:lang w:eastAsia="es-ES"/>
        </w:rPr>
      </w:pPr>
      <w:r w:rsidRPr="00F10393">
        <w:rPr>
          <w:rFonts w:ascii="Arial" w:eastAsia="Times New Roman" w:hAnsi="Arial" w:cs="Times New Roman"/>
          <w:sz w:val="20"/>
          <w:szCs w:val="20"/>
          <w:lang w:eastAsia="es-ES"/>
        </w:rPr>
        <w:tab/>
      </w:r>
      <w:r w:rsidRPr="00F10393">
        <w:rPr>
          <w:rFonts w:ascii="Arial" w:eastAsia="Times New Roman" w:hAnsi="Arial" w:cs="Times New Roman"/>
          <w:sz w:val="20"/>
          <w:szCs w:val="20"/>
          <w:lang w:eastAsia="es-ES"/>
        </w:rPr>
        <w:tab/>
      </w:r>
    </w:p>
    <w:p w:rsidR="00F10393" w:rsidRPr="00F10393" w:rsidRDefault="00F10393" w:rsidP="00F10393">
      <w:pPr>
        <w:tabs>
          <w:tab w:val="left" w:pos="-720"/>
        </w:tabs>
        <w:suppressAutoHyphens/>
        <w:spacing w:before="12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F10393" w:rsidRPr="00F10393" w:rsidRDefault="00F10393" w:rsidP="00F10393">
      <w:pPr>
        <w:tabs>
          <w:tab w:val="left" w:pos="-720"/>
        </w:tabs>
        <w:suppressAutoHyphens/>
        <w:spacing w:before="120" w:after="0" w:line="240" w:lineRule="auto"/>
        <w:jc w:val="center"/>
        <w:rPr>
          <w:rFonts w:ascii="Arial" w:eastAsia="Times New Roman" w:hAnsi="Arial" w:cs="Arial"/>
          <w:b/>
          <w:spacing w:val="-3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b/>
          <w:sz w:val="20"/>
          <w:szCs w:val="20"/>
          <w:lang w:eastAsia="es-ES"/>
        </w:rPr>
        <w:t>ENERGÍA Y EL SISTEMA ELÉCTRICO</w:t>
      </w:r>
    </w:p>
    <w:p w:rsidR="00F10393" w:rsidRPr="00F10393" w:rsidRDefault="00F10393" w:rsidP="00F10393">
      <w:pPr>
        <w:tabs>
          <w:tab w:val="center" w:pos="4513"/>
        </w:tabs>
        <w:spacing w:before="120" w:after="0" w:line="240" w:lineRule="auto"/>
        <w:jc w:val="both"/>
        <w:rPr>
          <w:rFonts w:ascii="Arial" w:eastAsia="Times New Roman" w:hAnsi="Arial" w:cs="Arial"/>
          <w:b/>
          <w:spacing w:val="-3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b/>
          <w:spacing w:val="-3"/>
          <w:sz w:val="20"/>
          <w:szCs w:val="20"/>
          <w:lang w:eastAsia="es-ES"/>
        </w:rPr>
        <w:lastRenderedPageBreak/>
        <w:t xml:space="preserve"> </w:t>
      </w:r>
      <w:r w:rsidRPr="00F10393">
        <w:rPr>
          <w:rFonts w:ascii="Arial" w:eastAsia="Times New Roman" w:hAnsi="Arial" w:cs="Arial"/>
          <w:b/>
          <w:spacing w:val="-3"/>
          <w:sz w:val="20"/>
          <w:szCs w:val="20"/>
          <w:lang w:eastAsia="es-ES"/>
        </w:rPr>
        <w:fldChar w:fldCharType="begin"/>
      </w:r>
      <w:r w:rsidRPr="00F10393">
        <w:rPr>
          <w:rFonts w:ascii="Arial" w:eastAsia="Times New Roman" w:hAnsi="Arial" w:cs="Arial"/>
          <w:b/>
          <w:spacing w:val="-3"/>
          <w:sz w:val="20"/>
          <w:szCs w:val="20"/>
          <w:lang w:eastAsia="es-ES"/>
        </w:rPr>
        <w:instrText xml:space="preserve">PRIVATE </w:instrText>
      </w:r>
      <w:r w:rsidRPr="00F10393">
        <w:rPr>
          <w:rFonts w:ascii="Arial" w:eastAsia="Times New Roman" w:hAnsi="Arial" w:cs="Arial"/>
          <w:b/>
          <w:spacing w:val="-3"/>
          <w:sz w:val="20"/>
          <w:szCs w:val="20"/>
          <w:lang w:eastAsia="es-ES"/>
        </w:rPr>
        <w:fldChar w:fldCharType="end"/>
      </w:r>
    </w:p>
    <w:p w:rsidR="00F10393" w:rsidRPr="00F10393" w:rsidRDefault="00F10393" w:rsidP="00F1039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b/>
          <w:sz w:val="20"/>
          <w:szCs w:val="20"/>
          <w:lang w:eastAsia="es-ES"/>
        </w:rPr>
        <w:t>PROGRAMA ANALÍTICO</w:t>
      </w:r>
    </w:p>
    <w:p w:rsidR="00F10393" w:rsidRPr="00F10393" w:rsidRDefault="00F10393" w:rsidP="00F1039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:rsidR="00F10393" w:rsidRPr="00F10393" w:rsidRDefault="00F10393" w:rsidP="00F1039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Aspectos básicos </w:t>
      </w:r>
      <w:proofErr w:type="gramStart"/>
      <w:r w:rsidRPr="00F10393">
        <w:rPr>
          <w:rFonts w:ascii="Arial" w:eastAsia="Times New Roman" w:hAnsi="Arial" w:cs="Arial"/>
          <w:b/>
          <w:sz w:val="20"/>
          <w:szCs w:val="20"/>
          <w:lang w:eastAsia="es-ES"/>
        </w:rPr>
        <w:t>generales  de</w:t>
      </w:r>
      <w:proofErr w:type="gramEnd"/>
      <w:r w:rsidRPr="00F10393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la Energía</w:t>
      </w:r>
      <w:r w:rsidRPr="00F10393">
        <w:rPr>
          <w:rFonts w:ascii="Arial" w:eastAsia="Times New Roman" w:hAnsi="Arial" w:cs="Arial"/>
          <w:sz w:val="20"/>
          <w:szCs w:val="20"/>
          <w:lang w:eastAsia="es-ES"/>
        </w:rPr>
        <w:t>: Conceptos de energía, trabajo y potencia. Unidades utilizadas. Manifestaciones de la energía en la vida del ser humano. Energía interna y externa. Transformaciones energéticas y rendimiento</w:t>
      </w:r>
    </w:p>
    <w:p w:rsidR="00F10393" w:rsidRPr="00F10393" w:rsidRDefault="00F10393" w:rsidP="00F1039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Recursos energéticos y su transformación. Problemática energética: </w:t>
      </w:r>
      <w:r w:rsidRPr="00F10393">
        <w:rPr>
          <w:rFonts w:ascii="Arial" w:eastAsia="Times New Roman" w:hAnsi="Arial" w:cs="Arial"/>
          <w:sz w:val="20"/>
          <w:szCs w:val="20"/>
          <w:lang w:eastAsia="es-ES"/>
        </w:rPr>
        <w:t>La energía en el universo</w:t>
      </w:r>
      <w:r w:rsidRPr="00F10393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. </w:t>
      </w:r>
      <w:r w:rsidRPr="00F10393">
        <w:rPr>
          <w:rFonts w:ascii="Arial" w:eastAsia="Times New Roman" w:hAnsi="Arial" w:cs="Arial"/>
          <w:sz w:val="20"/>
          <w:szCs w:val="20"/>
          <w:lang w:eastAsia="es-ES"/>
        </w:rPr>
        <w:t>Recursos energéticos de la Tierra</w:t>
      </w:r>
      <w:r w:rsidRPr="00F10393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. </w:t>
      </w:r>
      <w:r w:rsidRPr="00F10393">
        <w:rPr>
          <w:rFonts w:ascii="Arial" w:eastAsia="Times New Roman" w:hAnsi="Arial" w:cs="Arial"/>
          <w:sz w:val="20"/>
          <w:szCs w:val="20"/>
          <w:lang w:eastAsia="es-ES"/>
        </w:rPr>
        <w:t>Consumo global de energía en la tierra</w:t>
      </w:r>
    </w:p>
    <w:p w:rsidR="00F10393" w:rsidRPr="00F10393" w:rsidRDefault="00F10393" w:rsidP="00F1039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sz w:val="20"/>
          <w:szCs w:val="20"/>
          <w:lang w:eastAsia="es-ES"/>
        </w:rPr>
        <w:t>Situación de las diferentes fuentes de energía. Energía Primaria y Final (o Secundaria)</w:t>
      </w:r>
    </w:p>
    <w:p w:rsidR="00F10393" w:rsidRPr="00F10393" w:rsidRDefault="00F10393" w:rsidP="00F1039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Procesos energéticos y su rendimiento: </w:t>
      </w:r>
      <w:r w:rsidRPr="00F10393">
        <w:rPr>
          <w:rFonts w:ascii="Arial" w:eastAsia="Times New Roman" w:hAnsi="Arial" w:cs="Arial"/>
          <w:sz w:val="20"/>
          <w:szCs w:val="20"/>
          <w:lang w:eastAsia="es-ES"/>
        </w:rPr>
        <w:t>Proceso general de explotación de las fuentes energéticas</w:t>
      </w:r>
      <w:r w:rsidRPr="00F10393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. </w:t>
      </w:r>
      <w:r w:rsidRPr="00F10393">
        <w:rPr>
          <w:rFonts w:ascii="Arial" w:eastAsia="Times New Roman" w:hAnsi="Arial" w:cs="Arial"/>
          <w:sz w:val="20"/>
          <w:szCs w:val="20"/>
          <w:lang w:eastAsia="es-ES"/>
        </w:rPr>
        <w:t>Transformaciones</w:t>
      </w:r>
      <w:r w:rsidRPr="00F10393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. </w:t>
      </w:r>
      <w:r w:rsidRPr="00F10393">
        <w:rPr>
          <w:rFonts w:ascii="Arial" w:eastAsia="Times New Roman" w:hAnsi="Arial" w:cs="Arial"/>
          <w:sz w:val="20"/>
          <w:szCs w:val="20"/>
          <w:lang w:eastAsia="es-ES"/>
        </w:rPr>
        <w:t>Transporte</w:t>
      </w:r>
      <w:r w:rsidRPr="00F10393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. </w:t>
      </w:r>
      <w:r w:rsidRPr="00F10393">
        <w:rPr>
          <w:rFonts w:ascii="Arial" w:eastAsia="Times New Roman" w:hAnsi="Arial" w:cs="Arial"/>
          <w:sz w:val="20"/>
          <w:szCs w:val="20"/>
          <w:lang w:eastAsia="es-ES"/>
        </w:rPr>
        <w:t>Almacenamiento</w:t>
      </w:r>
    </w:p>
    <w:p w:rsidR="00F10393" w:rsidRPr="00F10393" w:rsidRDefault="00F10393" w:rsidP="00F1039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sz w:val="20"/>
          <w:szCs w:val="20"/>
          <w:lang w:eastAsia="es-ES"/>
        </w:rPr>
        <w:t>Tecnologías híbridas (ciclos combinados). Rendimiento de las transformaciones energéticas</w:t>
      </w:r>
    </w:p>
    <w:p w:rsidR="00F10393" w:rsidRPr="00F10393" w:rsidRDefault="00F10393" w:rsidP="00F1039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b/>
          <w:sz w:val="20"/>
          <w:szCs w:val="20"/>
          <w:lang w:eastAsia="es-ES"/>
        </w:rPr>
        <w:t>Política energética en la Argentina</w:t>
      </w:r>
      <w:r w:rsidRPr="00F10393">
        <w:rPr>
          <w:rFonts w:ascii="Arial" w:eastAsia="Times New Roman" w:hAnsi="Arial" w:cs="Arial"/>
          <w:sz w:val="20"/>
          <w:szCs w:val="20"/>
          <w:lang w:eastAsia="es-ES"/>
        </w:rPr>
        <w:t>: Situación energética Argentina. Consumos</w:t>
      </w:r>
    </w:p>
    <w:p w:rsidR="00F10393" w:rsidRPr="00F10393" w:rsidRDefault="00F10393" w:rsidP="00F1039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sz w:val="20"/>
          <w:szCs w:val="20"/>
          <w:lang w:eastAsia="es-ES"/>
        </w:rPr>
        <w:t>Matriz energética de la Argentina. Secretaria de Energía de la Nación- Datos estadísticos.</w:t>
      </w:r>
    </w:p>
    <w:p w:rsidR="00F10393" w:rsidRPr="00F10393" w:rsidRDefault="00F10393" w:rsidP="00F1039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La energía eléctrica en el panorama energético global. Producción y demanda de la energía eléctrica: </w:t>
      </w:r>
      <w:r w:rsidRPr="00F10393">
        <w:rPr>
          <w:rFonts w:ascii="Arial" w:eastAsia="Times New Roman" w:hAnsi="Arial" w:cs="Arial"/>
          <w:sz w:val="20"/>
          <w:szCs w:val="20"/>
          <w:lang w:eastAsia="es-ES"/>
        </w:rPr>
        <w:t>La producción y la demanda de energía eléctrica. El sector Eléctrico. Regulación y tipo de mercado. Historia de los sistemas eléctricos de potencia.</w:t>
      </w:r>
    </w:p>
    <w:p w:rsidR="00F10393" w:rsidRPr="00F10393" w:rsidRDefault="00F10393" w:rsidP="00F1039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Fuentes convencionales, fuentes renovables y almacenamiento de la energía eléctrica: </w:t>
      </w:r>
      <w:r w:rsidRPr="00F10393">
        <w:rPr>
          <w:rFonts w:ascii="Arial" w:eastAsia="Times New Roman" w:hAnsi="Arial" w:cs="Arial"/>
          <w:sz w:val="20"/>
          <w:szCs w:val="20"/>
          <w:lang w:eastAsia="es-ES"/>
        </w:rPr>
        <w:t>Distintos tipos de generación eléctrica, generación distribuida y dispersa. Tendencias presentes y futuras. Aspectos ambientales de la generación eléctrica.</w:t>
      </w:r>
    </w:p>
    <w:p w:rsidR="00F10393" w:rsidRPr="00F10393" w:rsidRDefault="00F10393" w:rsidP="00F1039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El Sistema Eléctrico: </w:t>
      </w:r>
      <w:r w:rsidRPr="00F10393">
        <w:rPr>
          <w:rFonts w:ascii="Arial" w:eastAsia="Times New Roman" w:hAnsi="Arial" w:cs="Arial"/>
          <w:sz w:val="20"/>
          <w:szCs w:val="20"/>
          <w:lang w:eastAsia="es-ES"/>
        </w:rPr>
        <w:t>Descripción del sistema de energía eléctrico. Sistemas de Transporte y distribución. Características de acometidas de los distintos tipos de usuarios. Calidad de potencia eléctrica, problemas actuales y futuros. Crecimiento de los sistemas eléctricos. Descripción de instalaciones típicas y dispositivos de control y protección. Pronósticos de carga.</w:t>
      </w:r>
    </w:p>
    <w:p w:rsidR="00F10393" w:rsidRPr="00F10393" w:rsidRDefault="00F10393" w:rsidP="00F1039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La Energía Eléctrica en Argentina: </w:t>
      </w:r>
      <w:r w:rsidRPr="00F10393">
        <w:rPr>
          <w:rFonts w:ascii="Arial" w:eastAsia="Times New Roman" w:hAnsi="Arial" w:cs="Arial"/>
          <w:sz w:val="20"/>
          <w:szCs w:val="20"/>
          <w:lang w:eastAsia="es-ES"/>
        </w:rPr>
        <w:t xml:space="preserve">El mercado eléctrico </w:t>
      </w:r>
      <w:proofErr w:type="gramStart"/>
      <w:r w:rsidRPr="00F10393">
        <w:rPr>
          <w:rFonts w:ascii="Arial" w:eastAsia="Times New Roman" w:hAnsi="Arial" w:cs="Arial"/>
          <w:sz w:val="20"/>
          <w:szCs w:val="20"/>
          <w:lang w:eastAsia="es-ES"/>
        </w:rPr>
        <w:t>Argentino</w:t>
      </w:r>
      <w:proofErr w:type="gramEnd"/>
      <w:r w:rsidRPr="00F10393">
        <w:rPr>
          <w:rFonts w:ascii="Arial" w:eastAsia="Times New Roman" w:hAnsi="Arial" w:cs="Arial"/>
          <w:sz w:val="20"/>
          <w:szCs w:val="20"/>
          <w:lang w:eastAsia="es-ES"/>
        </w:rPr>
        <w:t>, actores, entes reguladores, procedimientos. Generación, transporte, distribución y consumo eléctrico en Argentina. Desafíos presentes y futuros.</w:t>
      </w:r>
    </w:p>
    <w:p w:rsidR="00F10393" w:rsidRPr="00F10393" w:rsidRDefault="00F10393" w:rsidP="00F10393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F10393" w:rsidRPr="00F10393" w:rsidRDefault="00F10393" w:rsidP="00F10393">
      <w:pPr>
        <w:tabs>
          <w:tab w:val="center" w:pos="4513"/>
        </w:tabs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b/>
          <w:spacing w:val="-3"/>
          <w:sz w:val="20"/>
          <w:szCs w:val="20"/>
          <w:lang w:eastAsia="es-ES"/>
        </w:rPr>
        <w:t>ACTIVIDADES PRÁCTICAS.</w:t>
      </w:r>
    </w:p>
    <w:p w:rsidR="00F10393" w:rsidRPr="00F10393" w:rsidRDefault="00F10393" w:rsidP="00F1039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sz w:val="20"/>
          <w:szCs w:val="20"/>
          <w:lang w:eastAsia="es-ES"/>
        </w:rPr>
        <w:t>La práctica se evalúa en instancias de evaluación final, individual y escrita, por medio de preguntas y resolución de un problema.</w:t>
      </w:r>
    </w:p>
    <w:p w:rsidR="00F10393" w:rsidRPr="00F10393" w:rsidRDefault="00F10393" w:rsidP="00F10393">
      <w:pPr>
        <w:tabs>
          <w:tab w:val="center" w:pos="4513"/>
        </w:tabs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0"/>
          <w:szCs w:val="20"/>
          <w:lang w:eastAsia="es-ES"/>
        </w:rPr>
      </w:pPr>
    </w:p>
    <w:p w:rsidR="00F10393" w:rsidRPr="00F10393" w:rsidRDefault="00F10393" w:rsidP="00F10393">
      <w:pPr>
        <w:tabs>
          <w:tab w:val="center" w:pos="4513"/>
        </w:tabs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b/>
          <w:spacing w:val="-3"/>
          <w:sz w:val="20"/>
          <w:szCs w:val="20"/>
          <w:lang w:eastAsia="es-ES"/>
        </w:rPr>
        <w:t>ACTIVIDADES DE LABORATORIO.</w:t>
      </w:r>
    </w:p>
    <w:p w:rsidR="00F10393" w:rsidRPr="00F10393" w:rsidRDefault="00F10393" w:rsidP="00F10393">
      <w:pPr>
        <w:tabs>
          <w:tab w:val="center" w:pos="4513"/>
        </w:tabs>
        <w:spacing w:after="0" w:line="240" w:lineRule="auto"/>
        <w:jc w:val="both"/>
        <w:rPr>
          <w:rFonts w:ascii="Arial" w:eastAsia="Times New Roman" w:hAnsi="Arial" w:cs="Arial"/>
          <w:b/>
          <w:spacing w:val="-3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sz w:val="20"/>
          <w:szCs w:val="20"/>
          <w:lang w:eastAsia="es-ES"/>
        </w:rPr>
        <w:t>Para la realización de las actividades se utilizarán el Laboratorio de Ingeniería Eléctrica</w:t>
      </w:r>
    </w:p>
    <w:p w:rsidR="00F10393" w:rsidRPr="00F10393" w:rsidRDefault="00F10393" w:rsidP="00F10393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pacing w:val="-2"/>
          <w:sz w:val="20"/>
          <w:szCs w:val="20"/>
          <w:lang w:eastAsia="es-ES"/>
        </w:rPr>
      </w:pPr>
    </w:p>
    <w:p w:rsidR="00F10393" w:rsidRPr="00F10393" w:rsidRDefault="00F10393" w:rsidP="00F10393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pacing w:val="-2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b/>
          <w:bCs/>
          <w:spacing w:val="-2"/>
          <w:sz w:val="20"/>
          <w:szCs w:val="20"/>
          <w:lang w:eastAsia="es-ES"/>
        </w:rPr>
        <w:t xml:space="preserve">MODALIDAD DE ENSENANZA </w:t>
      </w:r>
    </w:p>
    <w:p w:rsidR="00F10393" w:rsidRPr="00F10393" w:rsidRDefault="00F10393" w:rsidP="00F10393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spacing w:after="0" w:line="240" w:lineRule="auto"/>
        <w:rPr>
          <w:rFonts w:ascii="Arial" w:eastAsia="Times New Roman" w:hAnsi="Arial" w:cs="Arial"/>
          <w:bCs/>
          <w:spacing w:val="-2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bCs/>
          <w:spacing w:val="-2"/>
          <w:sz w:val="20"/>
          <w:szCs w:val="20"/>
          <w:lang w:eastAsia="es-ES"/>
        </w:rPr>
        <w:t xml:space="preserve">Se desarrollará mediante: </w:t>
      </w:r>
    </w:p>
    <w:p w:rsidR="00F10393" w:rsidRPr="00F10393" w:rsidRDefault="00F10393" w:rsidP="00F10393">
      <w:pPr>
        <w:widowControl w:val="0"/>
        <w:numPr>
          <w:ilvl w:val="0"/>
          <w:numId w:val="1"/>
        </w:numPr>
        <w:tabs>
          <w:tab w:val="left" w:pos="-1440"/>
          <w:tab w:val="left" w:pos="-720"/>
          <w:tab w:val="left" w:pos="0"/>
          <w:tab w:val="left" w:pos="360"/>
          <w:tab w:val="left" w:pos="1440"/>
        </w:tabs>
        <w:spacing w:after="0" w:line="240" w:lineRule="auto"/>
        <w:ind w:left="360"/>
        <w:jc w:val="both"/>
        <w:rPr>
          <w:rFonts w:ascii="Arial" w:eastAsia="Times New Roman" w:hAnsi="Arial" w:cs="Arial"/>
          <w:bCs/>
          <w:spacing w:val="-2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bCs/>
          <w:spacing w:val="-2"/>
          <w:sz w:val="20"/>
          <w:szCs w:val="20"/>
          <w:lang w:eastAsia="es-ES"/>
        </w:rPr>
        <w:t xml:space="preserve">Clases expositivas, a cargo del docente. </w:t>
      </w:r>
    </w:p>
    <w:p w:rsidR="00F10393" w:rsidRPr="00F10393" w:rsidRDefault="00F10393" w:rsidP="00F10393">
      <w:pPr>
        <w:widowControl w:val="0"/>
        <w:numPr>
          <w:ilvl w:val="0"/>
          <w:numId w:val="1"/>
        </w:numPr>
        <w:tabs>
          <w:tab w:val="left" w:pos="-1440"/>
          <w:tab w:val="left" w:pos="-720"/>
          <w:tab w:val="left" w:pos="0"/>
          <w:tab w:val="left" w:pos="360"/>
          <w:tab w:val="left" w:pos="1440"/>
        </w:tabs>
        <w:spacing w:after="0" w:line="240" w:lineRule="auto"/>
        <w:ind w:left="360"/>
        <w:jc w:val="both"/>
        <w:rPr>
          <w:rFonts w:ascii="Arial" w:eastAsia="Times New Roman" w:hAnsi="Arial" w:cs="Arial"/>
          <w:bCs/>
          <w:spacing w:val="-2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bCs/>
          <w:spacing w:val="-2"/>
          <w:sz w:val="20"/>
          <w:szCs w:val="20"/>
          <w:lang w:eastAsia="es-ES"/>
        </w:rPr>
        <w:t xml:space="preserve">Presentaciones por parte de los estudiantes sobre temas vinculados con el curso. </w:t>
      </w:r>
    </w:p>
    <w:p w:rsidR="00F10393" w:rsidRPr="00F10393" w:rsidRDefault="00F10393" w:rsidP="00F10393">
      <w:pPr>
        <w:widowControl w:val="0"/>
        <w:numPr>
          <w:ilvl w:val="0"/>
          <w:numId w:val="1"/>
        </w:numPr>
        <w:tabs>
          <w:tab w:val="left" w:pos="-1440"/>
          <w:tab w:val="left" w:pos="-720"/>
          <w:tab w:val="left" w:pos="0"/>
          <w:tab w:val="left" w:pos="360"/>
          <w:tab w:val="left" w:pos="1440"/>
        </w:tabs>
        <w:spacing w:after="0" w:line="240" w:lineRule="auto"/>
        <w:ind w:left="360"/>
        <w:jc w:val="both"/>
        <w:rPr>
          <w:rFonts w:ascii="Arial" w:eastAsia="Times New Roman" w:hAnsi="Arial" w:cs="Arial"/>
          <w:bCs/>
          <w:spacing w:val="-2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bCs/>
          <w:spacing w:val="-2"/>
          <w:sz w:val="20"/>
          <w:szCs w:val="20"/>
          <w:lang w:eastAsia="es-ES"/>
        </w:rPr>
        <w:t xml:space="preserve">Lecturas individuales y grupales sobre aspectos específicos. </w:t>
      </w:r>
    </w:p>
    <w:p w:rsidR="00F10393" w:rsidRPr="00F10393" w:rsidRDefault="00F10393" w:rsidP="00F10393">
      <w:pPr>
        <w:widowControl w:val="0"/>
        <w:numPr>
          <w:ilvl w:val="0"/>
          <w:numId w:val="1"/>
        </w:numPr>
        <w:tabs>
          <w:tab w:val="left" w:pos="-1440"/>
          <w:tab w:val="left" w:pos="-720"/>
          <w:tab w:val="left" w:pos="0"/>
          <w:tab w:val="left" w:pos="360"/>
          <w:tab w:val="left" w:pos="1440"/>
        </w:tabs>
        <w:spacing w:after="0" w:line="240" w:lineRule="auto"/>
        <w:ind w:left="360"/>
        <w:jc w:val="both"/>
        <w:rPr>
          <w:rFonts w:ascii="Arial" w:eastAsia="Times New Roman" w:hAnsi="Arial" w:cs="Arial"/>
          <w:bCs/>
          <w:spacing w:val="-2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bCs/>
          <w:spacing w:val="-2"/>
          <w:sz w:val="20"/>
          <w:szCs w:val="20"/>
          <w:lang w:eastAsia="es-ES"/>
        </w:rPr>
        <w:t>Integración de conceptos mediante resolución de problemas.</w:t>
      </w:r>
    </w:p>
    <w:p w:rsidR="00F10393" w:rsidRPr="00F10393" w:rsidRDefault="00F10393" w:rsidP="00F10393">
      <w:pPr>
        <w:widowControl w:val="0"/>
        <w:numPr>
          <w:ilvl w:val="0"/>
          <w:numId w:val="1"/>
        </w:numPr>
        <w:tabs>
          <w:tab w:val="left" w:pos="-1440"/>
          <w:tab w:val="left" w:pos="-720"/>
          <w:tab w:val="left" w:pos="0"/>
          <w:tab w:val="left" w:pos="360"/>
          <w:tab w:val="left" w:pos="1440"/>
        </w:tabs>
        <w:spacing w:after="0" w:line="240" w:lineRule="auto"/>
        <w:ind w:left="360"/>
        <w:jc w:val="both"/>
        <w:rPr>
          <w:rFonts w:ascii="Arial" w:eastAsia="Times New Roman" w:hAnsi="Arial" w:cs="Arial"/>
          <w:bCs/>
          <w:spacing w:val="-2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bCs/>
          <w:spacing w:val="-2"/>
          <w:sz w:val="20"/>
          <w:szCs w:val="20"/>
          <w:lang w:eastAsia="es-ES"/>
        </w:rPr>
        <w:t xml:space="preserve">Asistencia a actividades de laboratorio. </w:t>
      </w:r>
    </w:p>
    <w:p w:rsidR="00F10393" w:rsidRPr="00F10393" w:rsidRDefault="00F10393" w:rsidP="00F10393">
      <w:pPr>
        <w:widowControl w:val="0"/>
        <w:numPr>
          <w:ilvl w:val="0"/>
          <w:numId w:val="1"/>
        </w:numPr>
        <w:tabs>
          <w:tab w:val="left" w:pos="-1440"/>
          <w:tab w:val="left" w:pos="-720"/>
          <w:tab w:val="left" w:pos="0"/>
          <w:tab w:val="left" w:pos="360"/>
          <w:tab w:val="left" w:pos="1440"/>
        </w:tabs>
        <w:spacing w:after="0" w:line="240" w:lineRule="auto"/>
        <w:ind w:left="360"/>
        <w:jc w:val="both"/>
        <w:rPr>
          <w:rFonts w:ascii="Arial" w:eastAsia="Times New Roman" w:hAnsi="Arial" w:cs="Arial"/>
          <w:bCs/>
          <w:spacing w:val="-2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bCs/>
          <w:spacing w:val="-2"/>
          <w:sz w:val="20"/>
          <w:szCs w:val="20"/>
          <w:lang w:eastAsia="es-ES"/>
        </w:rPr>
        <w:t xml:space="preserve">Actividades individuales de consulta. </w:t>
      </w:r>
    </w:p>
    <w:p w:rsidR="00F10393" w:rsidRPr="00F10393" w:rsidRDefault="00F10393" w:rsidP="00F10393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spacing w:after="0" w:line="240" w:lineRule="auto"/>
        <w:ind w:left="360"/>
        <w:rPr>
          <w:rFonts w:ascii="Arial" w:eastAsia="Times New Roman" w:hAnsi="Arial" w:cs="Arial"/>
          <w:bCs/>
          <w:spacing w:val="-2"/>
          <w:sz w:val="20"/>
          <w:szCs w:val="20"/>
          <w:lang w:eastAsia="es-ES"/>
        </w:rPr>
      </w:pPr>
    </w:p>
    <w:p w:rsidR="00F10393" w:rsidRPr="00F10393" w:rsidRDefault="00F10393" w:rsidP="00F10393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pacing w:val="-2"/>
          <w:sz w:val="20"/>
          <w:szCs w:val="20"/>
          <w:lang w:eastAsia="es-ES"/>
        </w:rPr>
      </w:pPr>
    </w:p>
    <w:p w:rsidR="00F10393" w:rsidRPr="00F10393" w:rsidRDefault="00F10393" w:rsidP="00F10393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pacing w:val="-2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b/>
          <w:bCs/>
          <w:spacing w:val="-2"/>
          <w:sz w:val="20"/>
          <w:szCs w:val="20"/>
          <w:lang w:eastAsia="es-ES"/>
        </w:rPr>
        <w:t>MODALIDAD DE ASISTENCIA Y EVALUACION DE LA ASIGNATURA.</w:t>
      </w:r>
    </w:p>
    <w:p w:rsidR="00F10393" w:rsidRPr="00F10393" w:rsidRDefault="00F10393" w:rsidP="00F1039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napToGrid w:val="0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snapToGrid w:val="0"/>
          <w:sz w:val="20"/>
          <w:szCs w:val="20"/>
          <w:lang w:eastAsia="es-ES"/>
        </w:rPr>
        <w:t>La evaluación estará constituida por un promedio de las notas asignadas a dos exámenes parciales teórico – prácticos, los trabajos prácticos individuales y las actividades de laboratorio.</w:t>
      </w:r>
    </w:p>
    <w:p w:rsidR="00F10393" w:rsidRPr="00F10393" w:rsidRDefault="00F10393" w:rsidP="00F1039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sz w:val="20"/>
          <w:szCs w:val="20"/>
          <w:lang w:eastAsia="es-ES"/>
        </w:rPr>
        <w:t>Las notas de los trabajos prácticos individuales tendrán en cuenta el desarrollo teórico aplicado, la resolución y la puntualidad en la entrega.</w:t>
      </w:r>
    </w:p>
    <w:p w:rsidR="00F10393" w:rsidRPr="00F10393" w:rsidRDefault="00F10393" w:rsidP="00F1039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sz w:val="20"/>
          <w:szCs w:val="20"/>
          <w:lang w:eastAsia="es-ES"/>
        </w:rPr>
        <w:t>Las notas de las actividades de laboratorio se fijarán según los informes individuales realizados en relación con los ensayos y experiencias de laboratorio efectuadas.</w:t>
      </w:r>
    </w:p>
    <w:p w:rsidR="00F10393" w:rsidRPr="00F10393" w:rsidRDefault="00F10393" w:rsidP="00F1039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sz w:val="20"/>
          <w:szCs w:val="20"/>
          <w:lang w:eastAsia="es-ES"/>
        </w:rPr>
        <w:t>La evaluación de los parciales tendrá en cuenta: el desarrollo teórico aplicado, el uso de herramientas disponibles y los resultados alcanzados.</w:t>
      </w:r>
    </w:p>
    <w:p w:rsidR="00F10393" w:rsidRPr="00F10393" w:rsidRDefault="00F10393" w:rsidP="00F1039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F10393" w:rsidRPr="00F10393" w:rsidRDefault="00F10393" w:rsidP="00F1039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sz w:val="20"/>
          <w:szCs w:val="20"/>
          <w:lang w:eastAsia="es-ES"/>
        </w:rPr>
        <w:t>Se establecen como condición de aprobación:</w:t>
      </w:r>
    </w:p>
    <w:p w:rsidR="00F10393" w:rsidRPr="00F10393" w:rsidRDefault="00F10393" w:rsidP="00F10393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sz w:val="20"/>
          <w:szCs w:val="20"/>
          <w:lang w:eastAsia="es-ES"/>
        </w:rPr>
        <w:t>Asistencia al 80% de las clases.</w:t>
      </w:r>
    </w:p>
    <w:p w:rsidR="00F10393" w:rsidRPr="00F10393" w:rsidRDefault="00F10393" w:rsidP="00F10393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sz w:val="20"/>
          <w:szCs w:val="20"/>
          <w:lang w:eastAsia="es-ES"/>
        </w:rPr>
        <w:t>Todos los trabajos prácticos aprobados</w:t>
      </w:r>
    </w:p>
    <w:p w:rsidR="00F10393" w:rsidRPr="00F10393" w:rsidRDefault="00F10393" w:rsidP="00F10393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sz w:val="20"/>
          <w:szCs w:val="20"/>
          <w:lang w:eastAsia="es-ES"/>
        </w:rPr>
        <w:t>Todas las actividades de laboratorio aprobadas</w:t>
      </w:r>
    </w:p>
    <w:p w:rsidR="00F10393" w:rsidRPr="00F10393" w:rsidRDefault="00F10393" w:rsidP="00F10393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sz w:val="20"/>
          <w:szCs w:val="20"/>
          <w:lang w:eastAsia="es-ES"/>
        </w:rPr>
        <w:lastRenderedPageBreak/>
        <w:t>Aprobar los exámenes teórico - prácticos</w:t>
      </w:r>
    </w:p>
    <w:p w:rsidR="00F10393" w:rsidRPr="00F10393" w:rsidRDefault="00F10393" w:rsidP="00F1039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F10393" w:rsidRPr="00F10393" w:rsidRDefault="00F10393" w:rsidP="00F1039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sz w:val="20"/>
          <w:szCs w:val="20"/>
          <w:lang w:eastAsia="es-ES"/>
        </w:rPr>
        <w:t xml:space="preserve">Ponderación de la nota final: </w:t>
      </w:r>
    </w:p>
    <w:p w:rsidR="00F10393" w:rsidRPr="00F10393" w:rsidRDefault="00F10393" w:rsidP="00F10393">
      <w:pPr>
        <w:tabs>
          <w:tab w:val="left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sz w:val="20"/>
          <w:szCs w:val="20"/>
          <w:lang w:eastAsia="es-ES"/>
        </w:rPr>
        <w:t>50% Actividades prácticas y de laboratorio.</w:t>
      </w:r>
    </w:p>
    <w:p w:rsidR="00F10393" w:rsidRPr="00F10393" w:rsidRDefault="00F10393" w:rsidP="00F10393">
      <w:pPr>
        <w:tabs>
          <w:tab w:val="left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sz w:val="20"/>
          <w:szCs w:val="20"/>
          <w:lang w:eastAsia="es-ES"/>
        </w:rPr>
        <w:t>50% Promedio Exámenes Teórico – Práctico.</w:t>
      </w:r>
    </w:p>
    <w:p w:rsidR="00F10393" w:rsidRPr="00F10393" w:rsidRDefault="00F10393" w:rsidP="00F10393">
      <w:pPr>
        <w:tabs>
          <w:tab w:val="center" w:pos="4513"/>
        </w:tabs>
        <w:spacing w:after="0" w:line="240" w:lineRule="auto"/>
        <w:rPr>
          <w:rFonts w:ascii="Arial" w:eastAsia="Times New Roman" w:hAnsi="Arial" w:cs="Arial"/>
          <w:bCs/>
          <w:spacing w:val="-2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bCs/>
          <w:spacing w:val="-2"/>
          <w:sz w:val="20"/>
          <w:szCs w:val="20"/>
          <w:lang w:eastAsia="es-ES"/>
        </w:rPr>
        <w:t>Calificación final para aprobación: igual o mayor a 7 (siete).</w:t>
      </w:r>
    </w:p>
    <w:p w:rsidR="00F10393" w:rsidRPr="00F10393" w:rsidRDefault="00F10393" w:rsidP="00F10393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F10393" w:rsidRPr="00F10393" w:rsidRDefault="00F10393" w:rsidP="00F10393">
      <w:pPr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F10393" w:rsidRPr="00F10393" w:rsidRDefault="00F10393" w:rsidP="00F10393">
      <w:pPr>
        <w:spacing w:before="12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b/>
          <w:sz w:val="20"/>
          <w:szCs w:val="20"/>
          <w:lang w:eastAsia="es-ES"/>
        </w:rPr>
        <w:t>BIBLIOGRAFÍA</w:t>
      </w:r>
    </w:p>
    <w:p w:rsidR="00F10393" w:rsidRPr="00F10393" w:rsidRDefault="00F10393" w:rsidP="00F10393">
      <w:pPr>
        <w:spacing w:before="12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F10393" w:rsidRPr="00F10393" w:rsidRDefault="00F10393" w:rsidP="00F10393">
      <w:pPr>
        <w:tabs>
          <w:tab w:val="left" w:pos="3056"/>
          <w:tab w:val="left" w:pos="6143"/>
          <w:tab w:val="left" w:pos="7702"/>
          <w:tab w:val="left" w:pos="9004"/>
          <w:tab w:val="left" w:pos="10168"/>
          <w:tab w:val="left" w:pos="11043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sz w:val="20"/>
          <w:szCs w:val="20"/>
          <w:lang w:eastAsia="es-ES"/>
        </w:rPr>
        <w:t xml:space="preserve">- Barrero, Fermín, (2004). Sistemas de Energía Eléctrica. Ed. Thomson. </w:t>
      </w:r>
    </w:p>
    <w:p w:rsidR="00F10393" w:rsidRPr="00F10393" w:rsidRDefault="00F10393" w:rsidP="00F10393">
      <w:pPr>
        <w:tabs>
          <w:tab w:val="left" w:pos="3056"/>
          <w:tab w:val="left" w:pos="6143"/>
          <w:tab w:val="left" w:pos="7702"/>
          <w:tab w:val="left" w:pos="9004"/>
          <w:tab w:val="left" w:pos="10168"/>
          <w:tab w:val="left" w:pos="11043"/>
        </w:tabs>
        <w:spacing w:after="0" w:line="240" w:lineRule="auto"/>
        <w:ind w:left="284" w:hanging="284"/>
        <w:jc w:val="both"/>
        <w:rPr>
          <w:rFonts w:ascii="Arial" w:eastAsia="Times New Roman" w:hAnsi="Arial" w:cs="Times New Roman"/>
          <w:sz w:val="20"/>
          <w:szCs w:val="20"/>
          <w:lang w:eastAsia="es-ES"/>
        </w:rPr>
      </w:pPr>
      <w:r w:rsidRPr="00F10393">
        <w:rPr>
          <w:rFonts w:ascii="Arial" w:eastAsia="Times New Roman" w:hAnsi="Arial" w:cs="Times New Roman"/>
          <w:sz w:val="20"/>
          <w:szCs w:val="20"/>
          <w:lang w:eastAsia="es-ES"/>
        </w:rPr>
        <w:t>- Carta González, José A., Roque Calero Pérez, Antonio C. Santos, Manuel Alonso Castro Gil, (2009). Centrales de Energías Renovables. Generación Eléctrica con energías renovables. Ed. Prentice Hall.</w:t>
      </w:r>
    </w:p>
    <w:p w:rsidR="00F10393" w:rsidRPr="00F10393" w:rsidRDefault="00F10393" w:rsidP="00F10393">
      <w:pPr>
        <w:tabs>
          <w:tab w:val="left" w:pos="3056"/>
          <w:tab w:val="left" w:pos="6143"/>
          <w:tab w:val="left" w:pos="7702"/>
          <w:tab w:val="left" w:pos="9004"/>
          <w:tab w:val="left" w:pos="10168"/>
          <w:tab w:val="left" w:pos="11043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en-US" w:eastAsia="es-ES"/>
        </w:rPr>
      </w:pPr>
      <w:r w:rsidRPr="00F10393">
        <w:rPr>
          <w:rFonts w:ascii="Arial" w:eastAsia="Times New Roman" w:hAnsi="Arial" w:cs="Arial"/>
          <w:sz w:val="20"/>
          <w:szCs w:val="20"/>
          <w:lang w:eastAsia="es-ES"/>
        </w:rPr>
        <w:t xml:space="preserve">- Duncan, J. Glover; </w:t>
      </w:r>
      <w:proofErr w:type="spellStart"/>
      <w:r w:rsidRPr="00F10393">
        <w:rPr>
          <w:rFonts w:ascii="Arial" w:eastAsia="Times New Roman" w:hAnsi="Arial" w:cs="Arial"/>
          <w:sz w:val="20"/>
          <w:szCs w:val="20"/>
          <w:lang w:eastAsia="es-ES"/>
        </w:rPr>
        <w:t>Mulukutla</w:t>
      </w:r>
      <w:proofErr w:type="spellEnd"/>
      <w:r w:rsidRPr="00F10393">
        <w:rPr>
          <w:rFonts w:ascii="Arial" w:eastAsia="Times New Roman" w:hAnsi="Arial" w:cs="Arial"/>
          <w:sz w:val="20"/>
          <w:szCs w:val="20"/>
          <w:lang w:eastAsia="es-ES"/>
        </w:rPr>
        <w:t xml:space="preserve"> S. </w:t>
      </w:r>
      <w:proofErr w:type="spellStart"/>
      <w:r w:rsidRPr="00F10393">
        <w:rPr>
          <w:rFonts w:ascii="Arial" w:eastAsia="Times New Roman" w:hAnsi="Arial" w:cs="Arial"/>
          <w:sz w:val="20"/>
          <w:szCs w:val="20"/>
          <w:lang w:eastAsia="es-ES"/>
        </w:rPr>
        <w:t>Sarma</w:t>
      </w:r>
      <w:proofErr w:type="spellEnd"/>
      <w:r w:rsidRPr="00F10393">
        <w:rPr>
          <w:rFonts w:ascii="Arial" w:eastAsia="Times New Roman" w:hAnsi="Arial" w:cs="Arial"/>
          <w:sz w:val="20"/>
          <w:szCs w:val="20"/>
          <w:lang w:eastAsia="es-ES"/>
        </w:rPr>
        <w:t xml:space="preserve">, (2004). Sistemas de Potencia. Análisis y Diseño. </w:t>
      </w:r>
      <w:r w:rsidRPr="00F10393">
        <w:rPr>
          <w:rFonts w:ascii="Arial" w:eastAsia="Times New Roman" w:hAnsi="Arial" w:cs="Arial"/>
          <w:sz w:val="20"/>
          <w:szCs w:val="20"/>
          <w:lang w:val="en-US" w:eastAsia="es-ES"/>
        </w:rPr>
        <w:t xml:space="preserve">Ed. Thomson. 3ª </w:t>
      </w:r>
      <w:proofErr w:type="spellStart"/>
      <w:r w:rsidRPr="00F10393">
        <w:rPr>
          <w:rFonts w:ascii="Arial" w:eastAsia="Times New Roman" w:hAnsi="Arial" w:cs="Arial"/>
          <w:sz w:val="20"/>
          <w:szCs w:val="20"/>
          <w:lang w:val="en-US" w:eastAsia="es-ES"/>
        </w:rPr>
        <w:t>Edición</w:t>
      </w:r>
      <w:proofErr w:type="spellEnd"/>
      <w:r w:rsidRPr="00F10393">
        <w:rPr>
          <w:rFonts w:ascii="Arial" w:eastAsia="Times New Roman" w:hAnsi="Arial" w:cs="Arial"/>
          <w:sz w:val="20"/>
          <w:szCs w:val="20"/>
          <w:lang w:val="en-US" w:eastAsia="es-ES"/>
        </w:rPr>
        <w:t xml:space="preserve">.  </w:t>
      </w:r>
    </w:p>
    <w:p w:rsidR="00F10393" w:rsidRPr="00F10393" w:rsidRDefault="00F10393" w:rsidP="00F10393">
      <w:pPr>
        <w:tabs>
          <w:tab w:val="left" w:pos="3056"/>
          <w:tab w:val="left" w:pos="6143"/>
          <w:tab w:val="left" w:pos="7702"/>
          <w:tab w:val="left" w:pos="9004"/>
          <w:tab w:val="left" w:pos="10168"/>
          <w:tab w:val="left" w:pos="11043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sz w:val="20"/>
          <w:szCs w:val="20"/>
          <w:lang w:val="en-US" w:eastAsia="es-ES"/>
        </w:rPr>
        <w:t xml:space="preserve">- Kothari, D.P.; I. J. </w:t>
      </w:r>
      <w:proofErr w:type="spellStart"/>
      <w:r w:rsidRPr="00F10393">
        <w:rPr>
          <w:rFonts w:ascii="Arial" w:eastAsia="Times New Roman" w:hAnsi="Arial" w:cs="Arial"/>
          <w:sz w:val="20"/>
          <w:szCs w:val="20"/>
          <w:lang w:val="en-US" w:eastAsia="es-ES"/>
        </w:rPr>
        <w:t>Nagrath</w:t>
      </w:r>
      <w:proofErr w:type="spellEnd"/>
      <w:r w:rsidRPr="00F10393">
        <w:rPr>
          <w:rFonts w:ascii="Arial" w:eastAsia="Times New Roman" w:hAnsi="Arial" w:cs="Arial"/>
          <w:sz w:val="20"/>
          <w:szCs w:val="20"/>
          <w:lang w:val="en-US" w:eastAsia="es-ES"/>
        </w:rPr>
        <w:t xml:space="preserve">. </w:t>
      </w:r>
      <w:r w:rsidRPr="00F10393">
        <w:rPr>
          <w:rFonts w:ascii="Arial" w:eastAsia="Times New Roman" w:hAnsi="Arial" w:cs="Arial"/>
          <w:sz w:val="20"/>
          <w:szCs w:val="20"/>
          <w:lang w:eastAsia="es-ES"/>
        </w:rPr>
        <w:t xml:space="preserve">Sistemas Eléctricos de Potencia. Ed. Mc Graw Hill. 3ª Edición. </w:t>
      </w:r>
    </w:p>
    <w:p w:rsidR="00F10393" w:rsidRPr="00F10393" w:rsidRDefault="00F10393" w:rsidP="00F1039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sz w:val="20"/>
          <w:szCs w:val="20"/>
          <w:lang w:eastAsia="es-ES"/>
        </w:rPr>
        <w:t>- “Aportes para un sistema eléctrico eficiente y sustentable. Desarrollo industrial y de las economías regionales”. La hora de las Energías Renovables”. Cámara Argentina de Energías Renovables. Año 2015.</w:t>
      </w:r>
    </w:p>
    <w:p w:rsidR="00F10393" w:rsidRPr="00F10393" w:rsidRDefault="00F10393" w:rsidP="00F1039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sz w:val="20"/>
          <w:szCs w:val="20"/>
          <w:lang w:eastAsia="es-ES"/>
        </w:rPr>
        <w:t>- “El sistema eléctrico español”. Red Eléctrica de España. Año 2015.</w:t>
      </w:r>
    </w:p>
    <w:p w:rsidR="00F10393" w:rsidRPr="00F10393" w:rsidRDefault="00F10393" w:rsidP="00F1039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F10393">
        <w:rPr>
          <w:rFonts w:ascii="Arial" w:eastAsia="Times New Roman" w:hAnsi="Arial" w:cs="Arial"/>
          <w:sz w:val="20"/>
          <w:szCs w:val="20"/>
          <w:lang w:eastAsia="es-ES"/>
        </w:rPr>
        <w:t>- “Conferencias sobre líneas de financiación a Empresas de Servicios Energéticos”. Instituto para la Diversificación y Ahorro de la Energía (IDAE). Ministerio de Economía y Competitividad. Gobierno de España. Año 2016.</w:t>
      </w:r>
    </w:p>
    <w:p w:rsidR="00F10393" w:rsidRPr="00F10393" w:rsidRDefault="00F10393" w:rsidP="00F1039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F10393" w:rsidRPr="00F10393" w:rsidRDefault="00F10393" w:rsidP="00F1039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F10393" w:rsidRPr="00F10393" w:rsidRDefault="00F10393" w:rsidP="00F1039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F10393" w:rsidRPr="00F10393" w:rsidRDefault="00F10393" w:rsidP="00F10393">
      <w:pPr>
        <w:tabs>
          <w:tab w:val="left" w:pos="3056"/>
          <w:tab w:val="left" w:pos="6143"/>
          <w:tab w:val="left" w:pos="7702"/>
          <w:tab w:val="left" w:pos="9004"/>
          <w:tab w:val="left" w:pos="10168"/>
          <w:tab w:val="left" w:pos="11043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F10393" w:rsidRPr="00F10393" w:rsidRDefault="00F10393" w:rsidP="00F10393">
      <w:pPr>
        <w:tabs>
          <w:tab w:val="left" w:pos="3056"/>
          <w:tab w:val="left" w:pos="6143"/>
          <w:tab w:val="left" w:pos="7702"/>
          <w:tab w:val="left" w:pos="9004"/>
          <w:tab w:val="left" w:pos="10168"/>
          <w:tab w:val="left" w:pos="11043"/>
        </w:tabs>
        <w:spacing w:after="0" w:line="240" w:lineRule="auto"/>
        <w:ind w:left="55"/>
        <w:jc w:val="both"/>
        <w:rPr>
          <w:rFonts w:ascii="Arial" w:eastAsia="Times New Roman" w:hAnsi="Arial" w:cs="Arial"/>
          <w:sz w:val="20"/>
          <w:szCs w:val="20"/>
          <w:lang w:val="es-AR" w:eastAsia="es-ES"/>
        </w:rPr>
      </w:pPr>
    </w:p>
    <w:p w:rsidR="00F10393" w:rsidRPr="00F10393" w:rsidRDefault="00F10393" w:rsidP="00F103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AR" w:eastAsia="es-ES"/>
        </w:rPr>
      </w:pPr>
    </w:p>
    <w:p w:rsidR="002A2F8D" w:rsidRDefault="00F10393" w:rsidP="00F10393">
      <w:r w:rsidRPr="00F10393">
        <w:rPr>
          <w:rFonts w:ascii="Times New Roman" w:eastAsia="Times New Roman" w:hAnsi="Times New Roman" w:cs="Times New Roman"/>
          <w:sz w:val="20"/>
          <w:szCs w:val="20"/>
          <w:lang w:eastAsia="es-ES"/>
        </w:rPr>
        <w:br w:type="page"/>
      </w:r>
    </w:p>
    <w:sectPr w:rsidR="002A2F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D1DA3"/>
    <w:multiLevelType w:val="hybridMultilevel"/>
    <w:tmpl w:val="72C4531C"/>
    <w:lvl w:ilvl="0" w:tplc="2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0F43B14"/>
    <w:multiLevelType w:val="hybridMultilevel"/>
    <w:tmpl w:val="41B88706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68413B1"/>
    <w:multiLevelType w:val="hybridMultilevel"/>
    <w:tmpl w:val="37B8F98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6741DF"/>
    <w:multiLevelType w:val="hybridMultilevel"/>
    <w:tmpl w:val="965E07D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393"/>
    <w:rsid w:val="002A2F8D"/>
    <w:rsid w:val="002E64A9"/>
    <w:rsid w:val="00F1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B7A0C4-8AB8-4EBC-BC2B-6782A37A3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981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2018-04-16T14:29:00Z</dcterms:created>
  <dcterms:modified xsi:type="dcterms:W3CDTF">2018-04-16T14:29:00Z</dcterms:modified>
</cp:coreProperties>
</file>