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6D1" w:rsidRPr="000E32C9" w:rsidRDefault="006E56D1" w:rsidP="006E56D1">
      <w:pPr>
        <w:pStyle w:val="Ttulo2"/>
        <w:numPr>
          <w:ilvl w:val="0"/>
          <w:numId w:val="0"/>
        </w:numPr>
        <w:rPr>
          <w:rFonts w:ascii="Calibri" w:hAnsi="Calibri"/>
          <w:i w:val="0"/>
        </w:rPr>
      </w:pPr>
      <w:bookmarkStart w:id="0" w:name="_Toc507534654"/>
      <w:r>
        <w:rPr>
          <w:rFonts w:ascii="Calibri" w:hAnsi="Calibri"/>
          <w:i w:val="0"/>
          <w:lang w:val="es-AR"/>
        </w:rPr>
        <w:t>MR</w:t>
      </w:r>
      <w:r w:rsidRPr="00840E78">
        <w:rPr>
          <w:rFonts w:ascii="Calibri" w:hAnsi="Calibri"/>
          <w:i w:val="0"/>
          <w:lang w:val="es-AR"/>
        </w:rPr>
        <w:t xml:space="preserve">01 – </w:t>
      </w:r>
      <w:r>
        <w:rPr>
          <w:rFonts w:ascii="Calibri" w:hAnsi="Calibri"/>
          <w:i w:val="0"/>
          <w:lang w:val="es-AR"/>
        </w:rPr>
        <w:t>Economía y Planificación de los Recursos Ambientales y Energéticos</w:t>
      </w:r>
      <w:bookmarkEnd w:id="0"/>
    </w:p>
    <w:p w:rsidR="006E56D1" w:rsidRPr="006E56D1" w:rsidRDefault="006E56D1" w:rsidP="006E56D1">
      <w:pPr>
        <w:spacing w:after="0" w:line="240" w:lineRule="auto"/>
        <w:rPr>
          <w:rFonts w:ascii="Calibri" w:eastAsia="Times New Roman" w:hAnsi="Calibri" w:cs="Times New Roman"/>
          <w:sz w:val="28"/>
          <w:szCs w:val="20"/>
          <w:lang w:eastAsia="es-ES"/>
        </w:rPr>
      </w:pPr>
      <w:bookmarkStart w:id="1" w:name="_GoBack"/>
      <w:bookmarkEnd w:id="1"/>
    </w:p>
    <w:tbl>
      <w:tblPr>
        <w:tblW w:w="9497" w:type="dxa"/>
        <w:tblInd w:w="-214" w:type="dxa"/>
        <w:tblLayout w:type="fixed"/>
        <w:tblCellMar>
          <w:left w:w="70" w:type="dxa"/>
          <w:right w:w="70" w:type="dxa"/>
        </w:tblCellMar>
        <w:tblLook w:val="0000" w:firstRow="0" w:lastRow="0" w:firstColumn="0" w:lastColumn="0" w:noHBand="0" w:noVBand="0"/>
      </w:tblPr>
      <w:tblGrid>
        <w:gridCol w:w="5096"/>
        <w:gridCol w:w="4401"/>
      </w:tblGrid>
      <w:tr w:rsidR="006E56D1" w:rsidRPr="006E56D1" w:rsidTr="008E36D3">
        <w:tc>
          <w:tcPr>
            <w:tcW w:w="5096" w:type="dxa"/>
            <w:tcBorders>
              <w:top w:val="double" w:sz="6" w:space="0" w:color="auto"/>
              <w:left w:val="double" w:sz="6" w:space="0" w:color="auto"/>
              <w:right w:val="single" w:sz="4" w:space="0" w:color="auto"/>
            </w:tcBorders>
          </w:tcPr>
          <w:p w:rsidR="006E56D1" w:rsidRPr="006E56D1" w:rsidRDefault="006E56D1" w:rsidP="006E56D1">
            <w:pPr>
              <w:tabs>
                <w:tab w:val="center" w:pos="2236"/>
              </w:tabs>
              <w:spacing w:before="90" w:after="0" w:line="240" w:lineRule="auto"/>
              <w:jc w:val="center"/>
              <w:rPr>
                <w:rFonts w:ascii="Arial" w:eastAsia="Times New Roman" w:hAnsi="Arial" w:cs="Times New Roman"/>
                <w:spacing w:val="-3"/>
                <w:sz w:val="20"/>
                <w:szCs w:val="20"/>
                <w:lang w:eastAsia="es-ES"/>
              </w:rPr>
            </w:pPr>
            <w:r w:rsidRPr="006E56D1">
              <w:rPr>
                <w:rFonts w:ascii="Arial" w:eastAsia="Times New Roman" w:hAnsi="Arial" w:cs="Times New Roman"/>
                <w:noProof/>
                <w:spacing w:val="-3"/>
                <w:sz w:val="20"/>
                <w:szCs w:val="20"/>
                <w:lang w:val="en-US"/>
              </w:rPr>
              <w:drawing>
                <wp:inline distT="0" distB="0" distL="0" distR="0">
                  <wp:extent cx="1975485" cy="1000760"/>
                  <wp:effectExtent l="0" t="0" r="5715" b="8890"/>
                  <wp:docPr id="1" name="Imagen 1" descr="unc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c1_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1000760"/>
                          </a:xfrm>
                          <a:prstGeom prst="rect">
                            <a:avLst/>
                          </a:prstGeom>
                          <a:noFill/>
                          <a:ln>
                            <a:noFill/>
                          </a:ln>
                        </pic:spPr>
                      </pic:pic>
                    </a:graphicData>
                  </a:graphic>
                </wp:inline>
              </w:drawing>
            </w:r>
          </w:p>
          <w:p w:rsidR="006E56D1" w:rsidRPr="006E56D1" w:rsidRDefault="006E56D1" w:rsidP="006E56D1">
            <w:pPr>
              <w:tabs>
                <w:tab w:val="center" w:pos="2236"/>
              </w:tabs>
              <w:suppressAutoHyphens/>
              <w:spacing w:before="90" w:after="0" w:line="240" w:lineRule="auto"/>
              <w:ind w:left="284"/>
              <w:jc w:val="center"/>
              <w:rPr>
                <w:rFonts w:ascii="Arial" w:eastAsia="Times New Roman" w:hAnsi="Arial" w:cs="Times New Roman"/>
                <w:b/>
                <w:spacing w:val="-2"/>
                <w:sz w:val="16"/>
                <w:szCs w:val="20"/>
                <w:lang w:eastAsia="es-ES"/>
              </w:rPr>
            </w:pPr>
            <w:r w:rsidRPr="006E56D1">
              <w:rPr>
                <w:rFonts w:ascii="Arial" w:eastAsia="Times New Roman" w:hAnsi="Arial" w:cs="Times New Roman"/>
                <w:b/>
                <w:spacing w:val="-2"/>
                <w:sz w:val="16"/>
                <w:szCs w:val="20"/>
                <w:lang w:eastAsia="es-ES"/>
              </w:rPr>
              <w:t>UNIVERSIDAD NACIONAL DE CORDOBA</w:t>
            </w:r>
          </w:p>
          <w:p w:rsidR="006E56D1" w:rsidRPr="006E56D1" w:rsidRDefault="006E56D1" w:rsidP="006E56D1">
            <w:pPr>
              <w:tabs>
                <w:tab w:val="center" w:pos="2236"/>
              </w:tabs>
              <w:suppressAutoHyphens/>
              <w:spacing w:after="0" w:line="240" w:lineRule="auto"/>
              <w:ind w:left="284"/>
              <w:jc w:val="center"/>
              <w:rPr>
                <w:rFonts w:ascii="Arial" w:eastAsia="Times New Roman" w:hAnsi="Arial" w:cs="Times New Roman"/>
                <w:b/>
                <w:spacing w:val="-2"/>
                <w:sz w:val="16"/>
                <w:szCs w:val="20"/>
                <w:lang w:eastAsia="es-ES"/>
              </w:rPr>
            </w:pPr>
            <w:r w:rsidRPr="006E56D1">
              <w:rPr>
                <w:rFonts w:ascii="Arial" w:eastAsia="Times New Roman" w:hAnsi="Arial" w:cs="Times New Roman"/>
                <w:b/>
                <w:spacing w:val="-2"/>
                <w:sz w:val="16"/>
                <w:szCs w:val="20"/>
                <w:lang w:eastAsia="es-ES"/>
              </w:rPr>
              <w:t>FACULTAD DE CIENCIAS EXACTAS, FÍSICAS Y NATURALES</w:t>
            </w:r>
          </w:p>
          <w:p w:rsidR="006E56D1" w:rsidRPr="006E56D1" w:rsidRDefault="006E56D1" w:rsidP="006E56D1">
            <w:pPr>
              <w:tabs>
                <w:tab w:val="center" w:pos="2236"/>
              </w:tabs>
              <w:suppressAutoHyphens/>
              <w:spacing w:after="54" w:line="240" w:lineRule="auto"/>
              <w:ind w:left="284"/>
              <w:jc w:val="center"/>
              <w:rPr>
                <w:rFonts w:ascii="Arial" w:eastAsia="Times New Roman" w:hAnsi="Arial" w:cs="Times New Roman"/>
                <w:spacing w:val="-2"/>
                <w:sz w:val="16"/>
                <w:szCs w:val="20"/>
                <w:lang w:eastAsia="es-ES"/>
              </w:rPr>
            </w:pPr>
            <w:r w:rsidRPr="006E56D1">
              <w:rPr>
                <w:rFonts w:ascii="Arial" w:eastAsia="Times New Roman" w:hAnsi="Arial" w:cs="Times New Roman"/>
                <w:b/>
                <w:spacing w:val="-2"/>
                <w:sz w:val="16"/>
                <w:szCs w:val="20"/>
                <w:lang w:eastAsia="es-ES"/>
              </w:rPr>
              <w:t>REPUBLICA ARGENTINA</w:t>
            </w:r>
          </w:p>
        </w:tc>
        <w:tc>
          <w:tcPr>
            <w:tcW w:w="4401" w:type="dxa"/>
            <w:tcBorders>
              <w:top w:val="double" w:sz="6" w:space="0" w:color="auto"/>
              <w:left w:val="single" w:sz="4" w:space="0" w:color="auto"/>
              <w:right w:val="double" w:sz="6" w:space="0" w:color="auto"/>
            </w:tcBorders>
          </w:tcPr>
          <w:p w:rsidR="006E56D1" w:rsidRPr="006E56D1" w:rsidRDefault="006E56D1" w:rsidP="006E56D1">
            <w:pPr>
              <w:tabs>
                <w:tab w:val="left" w:pos="-720"/>
              </w:tabs>
              <w:suppressAutoHyphens/>
              <w:spacing w:before="90" w:after="0" w:line="240" w:lineRule="auto"/>
              <w:jc w:val="right"/>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 xml:space="preserve">                        </w:t>
            </w: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Programa de:</w:t>
            </w: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p>
          <w:p w:rsidR="006E56D1" w:rsidRPr="006E56D1" w:rsidRDefault="006E56D1" w:rsidP="006E56D1">
            <w:pPr>
              <w:tabs>
                <w:tab w:val="left" w:pos="-720"/>
              </w:tabs>
              <w:suppressAutoHyphens/>
              <w:spacing w:after="0" w:line="240" w:lineRule="auto"/>
              <w:jc w:val="center"/>
              <w:rPr>
                <w:rFonts w:ascii="Arial" w:eastAsia="Times New Roman" w:hAnsi="Arial" w:cs="Times New Roman"/>
                <w:spacing w:val="-3"/>
                <w:sz w:val="20"/>
                <w:szCs w:val="20"/>
                <w:lang w:eastAsia="es-ES"/>
              </w:rPr>
            </w:pPr>
            <w:r w:rsidRPr="006E56D1">
              <w:rPr>
                <w:rFonts w:ascii="Arial" w:eastAsia="Times New Roman" w:hAnsi="Arial" w:cs="Times New Roman"/>
                <w:b/>
                <w:spacing w:val="-3"/>
                <w:sz w:val="20"/>
                <w:szCs w:val="20"/>
                <w:lang w:eastAsia="es-ES"/>
              </w:rPr>
              <w:t>ECONOM</w:t>
            </w:r>
            <w:r w:rsidRPr="006E56D1">
              <w:rPr>
                <w:rFonts w:ascii="Arial" w:eastAsia="Times New Roman" w:hAnsi="Arial" w:cs="Arial"/>
                <w:b/>
                <w:spacing w:val="-3"/>
                <w:sz w:val="20"/>
                <w:szCs w:val="20"/>
                <w:lang w:eastAsia="es-ES"/>
              </w:rPr>
              <w:t>Í</w:t>
            </w:r>
            <w:r w:rsidRPr="006E56D1">
              <w:rPr>
                <w:rFonts w:ascii="Arial" w:eastAsia="Times New Roman" w:hAnsi="Arial" w:cs="Times New Roman"/>
                <w:b/>
                <w:spacing w:val="-3"/>
                <w:sz w:val="20"/>
                <w:szCs w:val="20"/>
                <w:lang w:eastAsia="es-ES"/>
              </w:rPr>
              <w:t>A Y PLANIFICACI</w:t>
            </w:r>
            <w:r w:rsidRPr="006E56D1">
              <w:rPr>
                <w:rFonts w:ascii="Arial" w:eastAsia="Times New Roman" w:hAnsi="Arial" w:cs="Arial"/>
                <w:b/>
                <w:spacing w:val="-3"/>
                <w:sz w:val="20"/>
                <w:szCs w:val="20"/>
                <w:lang w:eastAsia="es-ES"/>
              </w:rPr>
              <w:t>Ó</w:t>
            </w:r>
            <w:r w:rsidRPr="006E56D1">
              <w:rPr>
                <w:rFonts w:ascii="Arial" w:eastAsia="Times New Roman" w:hAnsi="Arial" w:cs="Times New Roman"/>
                <w:b/>
                <w:spacing w:val="-3"/>
                <w:sz w:val="20"/>
                <w:szCs w:val="20"/>
                <w:lang w:eastAsia="es-ES"/>
              </w:rPr>
              <w:t>N DE LOS RECURSOS AMBIENTALES Y ENERG</w:t>
            </w:r>
            <w:r w:rsidRPr="006E56D1">
              <w:rPr>
                <w:rFonts w:ascii="Arial" w:eastAsia="Times New Roman" w:hAnsi="Arial" w:cs="Arial"/>
                <w:b/>
                <w:spacing w:val="-3"/>
                <w:sz w:val="20"/>
                <w:szCs w:val="20"/>
                <w:lang w:eastAsia="es-ES"/>
              </w:rPr>
              <w:t>É</w:t>
            </w:r>
            <w:r w:rsidRPr="006E56D1">
              <w:rPr>
                <w:rFonts w:ascii="Arial" w:eastAsia="Times New Roman" w:hAnsi="Arial" w:cs="Times New Roman"/>
                <w:b/>
                <w:spacing w:val="-3"/>
                <w:sz w:val="20"/>
                <w:szCs w:val="20"/>
                <w:lang w:eastAsia="es-ES"/>
              </w:rPr>
              <w:t>TICOS</w:t>
            </w: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p>
          <w:p w:rsidR="006E56D1" w:rsidRPr="006E56D1" w:rsidRDefault="006E56D1" w:rsidP="006E56D1">
            <w:pPr>
              <w:tabs>
                <w:tab w:val="left" w:pos="-720"/>
              </w:tabs>
              <w:suppressAutoHyphens/>
              <w:spacing w:after="54" w:line="240" w:lineRule="auto"/>
              <w:rPr>
                <w:rFonts w:ascii="Arial" w:eastAsia="Times New Roman" w:hAnsi="Arial" w:cs="Times New Roman"/>
                <w:spacing w:val="-3"/>
                <w:sz w:val="20"/>
                <w:szCs w:val="20"/>
                <w:lang w:eastAsia="es-ES"/>
              </w:rPr>
            </w:pPr>
            <w:r w:rsidRPr="006E56D1">
              <w:rPr>
                <w:rFonts w:ascii="Arial" w:eastAsia="Times New Roman" w:hAnsi="Arial" w:cs="Times New Roman"/>
                <w:b/>
                <w:spacing w:val="-3"/>
                <w:sz w:val="20"/>
                <w:szCs w:val="20"/>
                <w:lang w:eastAsia="es-ES"/>
              </w:rPr>
              <w:t>Código</w:t>
            </w:r>
            <w:r w:rsidRPr="006E56D1">
              <w:rPr>
                <w:rFonts w:ascii="Arial" w:eastAsia="Times New Roman" w:hAnsi="Arial" w:cs="Times New Roman"/>
                <w:spacing w:val="-3"/>
                <w:sz w:val="20"/>
                <w:szCs w:val="20"/>
                <w:lang w:eastAsia="es-ES"/>
              </w:rPr>
              <w:t>: MR 01</w:t>
            </w:r>
          </w:p>
        </w:tc>
      </w:tr>
      <w:tr w:rsidR="006E56D1" w:rsidRPr="006E56D1" w:rsidTr="008E36D3">
        <w:trPr>
          <w:trHeight w:val="1393"/>
        </w:trPr>
        <w:tc>
          <w:tcPr>
            <w:tcW w:w="5096" w:type="dxa"/>
            <w:tcBorders>
              <w:top w:val="double" w:sz="6" w:space="0" w:color="auto"/>
              <w:left w:val="double" w:sz="6" w:space="0" w:color="auto"/>
              <w:bottom w:val="single" w:sz="6" w:space="0" w:color="auto"/>
              <w:right w:val="single" w:sz="4" w:space="0" w:color="auto"/>
            </w:tcBorders>
          </w:tcPr>
          <w:p w:rsidR="006E56D1" w:rsidRPr="006E56D1" w:rsidRDefault="006E56D1" w:rsidP="006E56D1">
            <w:pPr>
              <w:tabs>
                <w:tab w:val="left" w:pos="-720"/>
              </w:tabs>
              <w:suppressAutoHyphens/>
              <w:spacing w:before="90" w:after="0" w:line="240" w:lineRule="auto"/>
              <w:ind w:left="284"/>
              <w:rPr>
                <w:rFonts w:ascii="Arial" w:eastAsia="Times New Roman" w:hAnsi="Arial" w:cs="Times New Roman"/>
                <w:b/>
                <w:spacing w:val="-3"/>
                <w:sz w:val="20"/>
                <w:szCs w:val="20"/>
                <w:lang w:eastAsia="es-ES"/>
              </w:rPr>
            </w:pPr>
            <w:r w:rsidRPr="006E56D1">
              <w:rPr>
                <w:rFonts w:ascii="Arial" w:eastAsia="Times New Roman" w:hAnsi="Arial" w:cs="Times New Roman"/>
                <w:b/>
                <w:spacing w:val="-3"/>
                <w:sz w:val="20"/>
                <w:szCs w:val="20"/>
                <w:lang w:eastAsia="es-ES"/>
              </w:rPr>
              <w:t>Carrera</w:t>
            </w:r>
            <w:r w:rsidRPr="006E56D1">
              <w:rPr>
                <w:rFonts w:ascii="Arial" w:eastAsia="Times New Roman" w:hAnsi="Arial" w:cs="Times New Roman"/>
                <w:spacing w:val="-3"/>
                <w:sz w:val="20"/>
                <w:szCs w:val="20"/>
                <w:lang w:eastAsia="es-ES"/>
              </w:rPr>
              <w:t xml:space="preserve">: Maestría en Generación de Energías Renovables              </w:t>
            </w:r>
          </w:p>
          <w:p w:rsidR="006E56D1" w:rsidRPr="006E56D1" w:rsidRDefault="006E56D1" w:rsidP="006E56D1">
            <w:pPr>
              <w:tabs>
                <w:tab w:val="left" w:pos="-720"/>
              </w:tabs>
              <w:suppressAutoHyphens/>
              <w:spacing w:after="0" w:line="240" w:lineRule="auto"/>
              <w:ind w:left="284"/>
              <w:rPr>
                <w:rFonts w:ascii="Arial" w:eastAsia="Times New Roman" w:hAnsi="Arial" w:cs="Times New Roman"/>
                <w:b/>
                <w:spacing w:val="-3"/>
                <w:sz w:val="20"/>
                <w:szCs w:val="20"/>
                <w:lang w:eastAsia="es-ES"/>
              </w:rPr>
            </w:pPr>
          </w:p>
          <w:p w:rsidR="006E56D1" w:rsidRPr="006E56D1" w:rsidRDefault="006E56D1" w:rsidP="006E56D1">
            <w:pPr>
              <w:tabs>
                <w:tab w:val="left" w:pos="-720"/>
              </w:tabs>
              <w:suppressAutoHyphens/>
              <w:spacing w:after="0" w:line="240" w:lineRule="auto"/>
              <w:ind w:left="284"/>
              <w:rPr>
                <w:rFonts w:ascii="Arial" w:eastAsia="Times New Roman" w:hAnsi="Arial" w:cs="Times New Roman"/>
                <w:b/>
                <w:spacing w:val="-3"/>
                <w:sz w:val="20"/>
                <w:szCs w:val="20"/>
                <w:lang w:eastAsia="es-ES"/>
              </w:rPr>
            </w:pPr>
          </w:p>
          <w:p w:rsidR="006E56D1" w:rsidRPr="006E56D1" w:rsidRDefault="006E56D1" w:rsidP="006E56D1">
            <w:pPr>
              <w:tabs>
                <w:tab w:val="left" w:pos="-720"/>
              </w:tabs>
              <w:suppressAutoHyphens/>
              <w:spacing w:after="0" w:line="240" w:lineRule="auto"/>
              <w:ind w:left="284"/>
              <w:rPr>
                <w:rFonts w:ascii="Arial" w:eastAsia="Times New Roman" w:hAnsi="Arial" w:cs="Times New Roman"/>
                <w:spacing w:val="-3"/>
                <w:sz w:val="20"/>
                <w:szCs w:val="20"/>
                <w:lang w:eastAsia="es-ES"/>
              </w:rPr>
            </w:pPr>
            <w:r w:rsidRPr="006E56D1">
              <w:rPr>
                <w:rFonts w:ascii="Arial" w:eastAsia="Times New Roman" w:hAnsi="Arial" w:cs="Times New Roman"/>
                <w:b/>
                <w:spacing w:val="-3"/>
                <w:sz w:val="20"/>
                <w:szCs w:val="20"/>
                <w:lang w:eastAsia="es-ES"/>
              </w:rPr>
              <w:t xml:space="preserve"> </w:t>
            </w:r>
          </w:p>
        </w:tc>
        <w:tc>
          <w:tcPr>
            <w:tcW w:w="4401" w:type="dxa"/>
            <w:tcBorders>
              <w:top w:val="double" w:sz="6" w:space="0" w:color="auto"/>
              <w:left w:val="single" w:sz="4" w:space="0" w:color="auto"/>
              <w:bottom w:val="single" w:sz="6" w:space="0" w:color="auto"/>
              <w:right w:val="double" w:sz="6" w:space="0" w:color="auto"/>
            </w:tcBorders>
          </w:tcPr>
          <w:p w:rsidR="006E56D1" w:rsidRPr="006E56D1" w:rsidRDefault="006E56D1" w:rsidP="006E56D1">
            <w:pPr>
              <w:tabs>
                <w:tab w:val="left" w:pos="-720"/>
              </w:tabs>
              <w:suppressAutoHyphens/>
              <w:spacing w:before="90" w:after="0" w:line="240" w:lineRule="auto"/>
              <w:rPr>
                <w:rFonts w:ascii="Arial" w:eastAsia="Times New Roman" w:hAnsi="Arial" w:cs="Times New Roman"/>
                <w:spacing w:val="-3"/>
                <w:sz w:val="20"/>
                <w:szCs w:val="20"/>
                <w:lang w:eastAsia="es-ES"/>
              </w:rPr>
            </w:pPr>
            <w:r w:rsidRPr="006E56D1">
              <w:rPr>
                <w:rFonts w:ascii="Arial" w:eastAsia="Times New Roman" w:hAnsi="Arial" w:cs="Times New Roman"/>
                <w:b/>
                <w:spacing w:val="-3"/>
                <w:sz w:val="20"/>
                <w:szCs w:val="20"/>
                <w:lang w:eastAsia="es-ES"/>
              </w:rPr>
              <w:t xml:space="preserve">Créditos: </w:t>
            </w:r>
            <w:r w:rsidRPr="006E56D1">
              <w:rPr>
                <w:rFonts w:ascii="Arial" w:eastAsia="Times New Roman" w:hAnsi="Arial" w:cs="Times New Roman"/>
                <w:spacing w:val="-3"/>
                <w:sz w:val="20"/>
                <w:szCs w:val="20"/>
                <w:lang w:eastAsia="es-ES"/>
              </w:rPr>
              <w:t>3</w:t>
            </w:r>
          </w:p>
          <w:p w:rsidR="006E56D1" w:rsidRPr="006E56D1" w:rsidRDefault="006E56D1" w:rsidP="006E56D1">
            <w:pPr>
              <w:tabs>
                <w:tab w:val="left" w:pos="-720"/>
              </w:tabs>
              <w:suppressAutoHyphens/>
              <w:spacing w:after="0" w:line="240" w:lineRule="auto"/>
              <w:rPr>
                <w:rFonts w:ascii="Arial" w:eastAsia="Times New Roman" w:hAnsi="Arial" w:cs="Times New Roman"/>
                <w:b/>
                <w:spacing w:val="-3"/>
                <w:sz w:val="20"/>
                <w:szCs w:val="20"/>
                <w:lang w:eastAsia="es-ES"/>
              </w:rPr>
            </w:pP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r w:rsidRPr="006E56D1">
              <w:rPr>
                <w:rFonts w:ascii="Arial" w:eastAsia="Times New Roman" w:hAnsi="Arial" w:cs="Times New Roman"/>
                <w:b/>
                <w:spacing w:val="-3"/>
                <w:sz w:val="20"/>
                <w:szCs w:val="20"/>
                <w:lang w:eastAsia="es-ES"/>
              </w:rPr>
              <w:t xml:space="preserve">Carga horaria: </w:t>
            </w:r>
            <w:r w:rsidRPr="006E56D1">
              <w:rPr>
                <w:rFonts w:ascii="Arial" w:eastAsia="Times New Roman" w:hAnsi="Arial" w:cs="Times New Roman"/>
                <w:spacing w:val="-3"/>
                <w:sz w:val="20"/>
                <w:szCs w:val="20"/>
                <w:lang w:eastAsia="es-ES"/>
              </w:rPr>
              <w:t xml:space="preserve">60 horas   </w:t>
            </w: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p>
          <w:p w:rsidR="006E56D1" w:rsidRPr="006E56D1" w:rsidRDefault="006E56D1" w:rsidP="006E56D1">
            <w:pPr>
              <w:tabs>
                <w:tab w:val="left" w:pos="-720"/>
              </w:tabs>
              <w:suppressAutoHyphens/>
              <w:spacing w:after="0" w:line="240" w:lineRule="auto"/>
              <w:rPr>
                <w:rFonts w:ascii="Arial" w:eastAsia="Times New Roman" w:hAnsi="Arial" w:cs="Times New Roman"/>
                <w:b/>
                <w:spacing w:val="-3"/>
                <w:sz w:val="20"/>
                <w:szCs w:val="20"/>
                <w:lang w:eastAsia="es-ES"/>
              </w:rPr>
            </w:pPr>
            <w:r w:rsidRPr="006E56D1">
              <w:rPr>
                <w:rFonts w:ascii="Arial" w:eastAsia="Times New Roman" w:hAnsi="Arial" w:cs="Times New Roman"/>
                <w:b/>
                <w:spacing w:val="-3"/>
                <w:sz w:val="20"/>
                <w:szCs w:val="20"/>
                <w:lang w:eastAsia="es-ES"/>
              </w:rPr>
              <w:t>Horas Semanales:</w:t>
            </w:r>
            <w:r w:rsidRPr="006E56D1">
              <w:rPr>
                <w:rFonts w:ascii="Arial" w:eastAsia="Times New Roman" w:hAnsi="Arial" w:cs="Times New Roman"/>
                <w:spacing w:val="-3"/>
                <w:sz w:val="20"/>
                <w:szCs w:val="20"/>
                <w:lang w:eastAsia="es-ES"/>
              </w:rPr>
              <w:t xml:space="preserve"> 4 horas</w:t>
            </w:r>
          </w:p>
          <w:p w:rsidR="006E56D1" w:rsidRPr="006E56D1" w:rsidRDefault="006E56D1" w:rsidP="006E56D1">
            <w:pPr>
              <w:tabs>
                <w:tab w:val="left" w:pos="-720"/>
              </w:tabs>
              <w:suppressAutoHyphens/>
              <w:spacing w:after="0" w:line="240" w:lineRule="auto"/>
              <w:rPr>
                <w:rFonts w:ascii="Arial" w:eastAsia="Times New Roman" w:hAnsi="Arial" w:cs="Times New Roman"/>
                <w:b/>
                <w:spacing w:val="-3"/>
                <w:sz w:val="20"/>
                <w:szCs w:val="20"/>
                <w:lang w:eastAsia="es-ES"/>
              </w:rPr>
            </w:pP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p>
        </w:tc>
      </w:tr>
      <w:tr w:rsidR="006E56D1" w:rsidRPr="006E56D1" w:rsidTr="008E36D3">
        <w:tc>
          <w:tcPr>
            <w:tcW w:w="9497" w:type="dxa"/>
            <w:gridSpan w:val="2"/>
            <w:tcBorders>
              <w:left w:val="double" w:sz="6" w:space="0" w:color="auto"/>
              <w:right w:val="double" w:sz="6" w:space="0" w:color="auto"/>
            </w:tcBorders>
          </w:tcPr>
          <w:p w:rsidR="006E56D1" w:rsidRPr="006E56D1" w:rsidRDefault="006E56D1" w:rsidP="006E56D1">
            <w:pPr>
              <w:autoSpaceDE w:val="0"/>
              <w:autoSpaceDN w:val="0"/>
              <w:adjustRightInd w:val="0"/>
              <w:spacing w:after="7" w:line="240" w:lineRule="auto"/>
              <w:rPr>
                <w:rFonts w:ascii="Arial" w:eastAsia="Times New Roman" w:hAnsi="Arial" w:cs="Times New Roman"/>
                <w:spacing w:val="-3"/>
                <w:sz w:val="20"/>
                <w:szCs w:val="20"/>
                <w:lang w:eastAsia="es-ES"/>
              </w:rPr>
            </w:pPr>
            <w:r w:rsidRPr="006E56D1">
              <w:rPr>
                <w:rFonts w:ascii="Arial" w:eastAsia="Times New Roman" w:hAnsi="Arial" w:cs="Times New Roman"/>
                <w:b/>
                <w:spacing w:val="-3"/>
                <w:sz w:val="20"/>
                <w:szCs w:val="20"/>
                <w:lang w:eastAsia="es-ES"/>
              </w:rPr>
              <w:t xml:space="preserve">             </w:t>
            </w:r>
            <w:r w:rsidRPr="006E56D1">
              <w:rPr>
                <w:rFonts w:ascii="Arial" w:eastAsia="Times New Roman" w:hAnsi="Arial" w:cs="Times New Roman"/>
                <w:b/>
                <w:color w:val="000000"/>
                <w:spacing w:val="-3"/>
                <w:sz w:val="24"/>
                <w:szCs w:val="24"/>
                <w:lang w:eastAsia="es-ES"/>
              </w:rPr>
              <w:t>Objetivos</w:t>
            </w:r>
            <w:r w:rsidRPr="006E56D1">
              <w:rPr>
                <w:rFonts w:ascii="Arial" w:eastAsia="Times New Roman" w:hAnsi="Arial" w:cs="Times New Roman"/>
                <w:color w:val="000000"/>
                <w:spacing w:val="-3"/>
                <w:sz w:val="24"/>
                <w:szCs w:val="24"/>
                <w:lang w:eastAsia="es-ES"/>
              </w:rPr>
              <w:t xml:space="preserve">: </w:t>
            </w:r>
          </w:p>
          <w:p w:rsidR="006E56D1" w:rsidRPr="006E56D1" w:rsidRDefault="006E56D1" w:rsidP="006E56D1">
            <w:pPr>
              <w:numPr>
                <w:ilvl w:val="0"/>
                <w:numId w:val="3"/>
              </w:numPr>
              <w:autoSpaceDE w:val="0"/>
              <w:autoSpaceDN w:val="0"/>
              <w:adjustRightInd w:val="0"/>
              <w:spacing w:after="7" w:line="240" w:lineRule="auto"/>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 xml:space="preserve">Conocer los aspectos sociales y de la economía relacionados a la problemática ambiental. Comprender la relación economía-ingeniería-ambiente </w:t>
            </w:r>
          </w:p>
          <w:p w:rsidR="006E56D1" w:rsidRPr="006E56D1" w:rsidRDefault="006E56D1" w:rsidP="006E56D1">
            <w:pPr>
              <w:numPr>
                <w:ilvl w:val="0"/>
                <w:numId w:val="3"/>
              </w:numPr>
              <w:autoSpaceDE w:val="0"/>
              <w:autoSpaceDN w:val="0"/>
              <w:adjustRightInd w:val="0"/>
              <w:spacing w:after="7" w:line="240" w:lineRule="auto"/>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 xml:space="preserve">Reconocer elementos de asignación de recursos en modelos de mercado y conocer herramientas analíticas para valoración de bienes ambientales. </w:t>
            </w:r>
          </w:p>
          <w:p w:rsidR="006E56D1" w:rsidRPr="006E56D1" w:rsidRDefault="006E56D1" w:rsidP="006E56D1">
            <w:pPr>
              <w:numPr>
                <w:ilvl w:val="0"/>
                <w:numId w:val="3"/>
              </w:numPr>
              <w:autoSpaceDE w:val="0"/>
              <w:autoSpaceDN w:val="0"/>
              <w:adjustRightInd w:val="0"/>
              <w:spacing w:after="7" w:line="240" w:lineRule="auto"/>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 xml:space="preserve">Comprender desde una posición ética los límites de la técnica en las elecciones sociales. </w:t>
            </w:r>
          </w:p>
          <w:p w:rsidR="006E56D1" w:rsidRPr="006E56D1" w:rsidRDefault="006E56D1" w:rsidP="006E56D1">
            <w:pPr>
              <w:numPr>
                <w:ilvl w:val="0"/>
                <w:numId w:val="3"/>
              </w:numPr>
              <w:autoSpaceDE w:val="0"/>
              <w:autoSpaceDN w:val="0"/>
              <w:adjustRightInd w:val="0"/>
              <w:spacing w:after="7" w:line="240" w:lineRule="auto"/>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 xml:space="preserve">Conocer elementos de análisis económico de políticas ambientales locales e internacionales. </w:t>
            </w:r>
          </w:p>
          <w:p w:rsidR="006E56D1" w:rsidRPr="006E56D1" w:rsidRDefault="006E56D1" w:rsidP="006E56D1">
            <w:pPr>
              <w:numPr>
                <w:ilvl w:val="0"/>
                <w:numId w:val="3"/>
              </w:numPr>
              <w:autoSpaceDE w:val="0"/>
              <w:autoSpaceDN w:val="0"/>
              <w:adjustRightInd w:val="0"/>
              <w:spacing w:after="0" w:line="240" w:lineRule="auto"/>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 xml:space="preserve">Aplicar metodologías básicas de formulación y evaluación de proyectos de ingeniería considerando variables ambientales </w:t>
            </w:r>
          </w:p>
          <w:p w:rsidR="006E56D1" w:rsidRPr="006E56D1" w:rsidRDefault="006E56D1" w:rsidP="006E56D1">
            <w:pPr>
              <w:spacing w:after="0" w:line="240" w:lineRule="auto"/>
              <w:ind w:left="284"/>
              <w:rPr>
                <w:rFonts w:ascii="Arial" w:eastAsia="Times New Roman" w:hAnsi="Arial" w:cs="Times New Roman"/>
                <w:sz w:val="20"/>
                <w:szCs w:val="20"/>
                <w:lang w:eastAsia="es-ES"/>
              </w:rPr>
            </w:pPr>
          </w:p>
        </w:tc>
      </w:tr>
      <w:tr w:rsidR="006E56D1" w:rsidRPr="006E56D1" w:rsidTr="008E36D3">
        <w:trPr>
          <w:trHeight w:val="1871"/>
        </w:trPr>
        <w:tc>
          <w:tcPr>
            <w:tcW w:w="9497" w:type="dxa"/>
            <w:gridSpan w:val="2"/>
            <w:tcBorders>
              <w:top w:val="single" w:sz="6" w:space="0" w:color="auto"/>
              <w:left w:val="double" w:sz="6" w:space="0" w:color="auto"/>
              <w:bottom w:val="single" w:sz="6" w:space="0" w:color="auto"/>
              <w:right w:val="double" w:sz="6" w:space="0" w:color="auto"/>
            </w:tcBorders>
          </w:tcPr>
          <w:p w:rsidR="006E56D1" w:rsidRPr="006E56D1" w:rsidRDefault="006E56D1" w:rsidP="006E56D1">
            <w:pPr>
              <w:suppressAutoHyphens/>
              <w:spacing w:after="0" w:line="240" w:lineRule="auto"/>
              <w:rPr>
                <w:rFonts w:ascii="Arial" w:eastAsia="Times New Roman" w:hAnsi="Arial" w:cs="Arial"/>
                <w:sz w:val="20"/>
                <w:szCs w:val="20"/>
                <w:lang w:eastAsia="es-ES"/>
              </w:rPr>
            </w:pPr>
            <w:r w:rsidRPr="006E56D1">
              <w:rPr>
                <w:rFonts w:ascii="Arial" w:eastAsia="Times New Roman" w:hAnsi="Arial" w:cs="Times New Roman"/>
                <w:b/>
                <w:spacing w:val="-3"/>
                <w:sz w:val="20"/>
                <w:szCs w:val="20"/>
                <w:lang w:eastAsia="es-ES"/>
              </w:rPr>
              <w:t xml:space="preserve">          Programa Sintético (títulos del analítico)</w:t>
            </w:r>
            <w:r w:rsidRPr="006E56D1">
              <w:rPr>
                <w:rFonts w:ascii="Arial" w:eastAsia="Times New Roman" w:hAnsi="Arial" w:cs="Times New Roman"/>
                <w:spacing w:val="-3"/>
                <w:sz w:val="20"/>
                <w:szCs w:val="20"/>
                <w:lang w:eastAsia="es-ES"/>
              </w:rPr>
              <w:t>:</w:t>
            </w:r>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r w:rsidRPr="006E56D1">
              <w:rPr>
                <w:rFonts w:ascii="Times New Roman" w:eastAsia="Times New Roman" w:hAnsi="Times New Roman" w:cs="Times New Roman"/>
                <w:lang w:eastAsia="es-ES"/>
              </w:rPr>
              <w:t xml:space="preserve"> </w:t>
            </w:r>
            <w:r w:rsidRPr="006E56D1">
              <w:rPr>
                <w:rFonts w:ascii="Arial" w:eastAsia="Times New Roman" w:hAnsi="Arial" w:cs="Arial"/>
                <w:sz w:val="20"/>
                <w:szCs w:val="20"/>
                <w:lang w:eastAsia="es-ES"/>
              </w:rPr>
              <w:t>Economía ambiental.</w:t>
            </w:r>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Factores sociales: relaciones sociedad-ambiente</w:t>
            </w:r>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 xml:space="preserve">Modelos económicos. Economía </w:t>
            </w:r>
            <w:proofErr w:type="gramStart"/>
            <w:r w:rsidRPr="006E56D1">
              <w:rPr>
                <w:rFonts w:ascii="Arial" w:eastAsia="Times New Roman" w:hAnsi="Arial" w:cs="Arial"/>
                <w:sz w:val="20"/>
                <w:szCs w:val="20"/>
                <w:lang w:eastAsia="es-ES"/>
              </w:rPr>
              <w:t>y  energía</w:t>
            </w:r>
            <w:proofErr w:type="gramEnd"/>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Herramientas analíticas</w:t>
            </w:r>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Internalización de los costos ambientales y sociales</w:t>
            </w:r>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Cuotas ecológicas</w:t>
            </w:r>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Desarrollo económico. Desarrollo Sustentable</w:t>
            </w:r>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proofErr w:type="gramStart"/>
            <w:r w:rsidRPr="006E56D1">
              <w:rPr>
                <w:rFonts w:ascii="Arial" w:eastAsia="Times New Roman" w:hAnsi="Arial" w:cs="Arial"/>
                <w:sz w:val="20"/>
                <w:szCs w:val="20"/>
                <w:lang w:eastAsia="es-ES"/>
              </w:rPr>
              <w:t>Modelos  matemáticos</w:t>
            </w:r>
            <w:proofErr w:type="gramEnd"/>
            <w:r w:rsidRPr="006E56D1">
              <w:rPr>
                <w:rFonts w:ascii="Arial" w:eastAsia="Times New Roman" w:hAnsi="Arial" w:cs="Arial"/>
                <w:sz w:val="20"/>
                <w:szCs w:val="20"/>
                <w:lang w:eastAsia="es-ES"/>
              </w:rPr>
              <w:t xml:space="preserve"> y  no  matemáticos  del mundo</w:t>
            </w:r>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 xml:space="preserve">Evaluación de proyectos de inversión. </w:t>
            </w:r>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 xml:space="preserve">El rol de las energías renovables en el contexto energético. </w:t>
            </w:r>
          </w:p>
          <w:p w:rsidR="006E56D1" w:rsidRPr="006E56D1" w:rsidRDefault="006E56D1" w:rsidP="006E56D1">
            <w:pPr>
              <w:numPr>
                <w:ilvl w:val="0"/>
                <w:numId w:val="4"/>
              </w:numPr>
              <w:suppressAutoHyphens/>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Evaluación y cuantificación de impactos ambientales</w:t>
            </w:r>
          </w:p>
          <w:p w:rsidR="006E56D1" w:rsidRPr="006E56D1" w:rsidRDefault="006E56D1" w:rsidP="006E56D1">
            <w:pPr>
              <w:tabs>
                <w:tab w:val="left" w:pos="-720"/>
              </w:tabs>
              <w:suppressAutoHyphens/>
              <w:spacing w:after="54" w:line="240" w:lineRule="auto"/>
              <w:ind w:left="284"/>
              <w:jc w:val="both"/>
              <w:rPr>
                <w:rFonts w:ascii="Arial" w:eastAsia="Times New Roman" w:hAnsi="Arial" w:cs="Times New Roman"/>
                <w:spacing w:val="-3"/>
                <w:sz w:val="20"/>
                <w:szCs w:val="20"/>
                <w:lang w:eastAsia="es-ES"/>
              </w:rPr>
            </w:pPr>
          </w:p>
        </w:tc>
      </w:tr>
      <w:tr w:rsidR="006E56D1" w:rsidRPr="006E56D1" w:rsidTr="008E36D3">
        <w:tc>
          <w:tcPr>
            <w:tcW w:w="9497" w:type="dxa"/>
            <w:gridSpan w:val="2"/>
            <w:tcBorders>
              <w:top w:val="single" w:sz="6" w:space="0" w:color="auto"/>
              <w:left w:val="double" w:sz="6" w:space="0" w:color="auto"/>
              <w:bottom w:val="single" w:sz="4" w:space="0" w:color="auto"/>
              <w:right w:val="double" w:sz="6" w:space="0" w:color="auto"/>
            </w:tcBorders>
          </w:tcPr>
          <w:p w:rsidR="006E56D1" w:rsidRPr="006E56D1" w:rsidRDefault="006E56D1" w:rsidP="006E56D1">
            <w:pPr>
              <w:spacing w:after="0" w:line="240" w:lineRule="auto"/>
              <w:ind w:left="284"/>
              <w:rPr>
                <w:rFonts w:ascii="Arial" w:eastAsia="Times New Roman" w:hAnsi="Arial" w:cs="Times New Roman"/>
                <w:spacing w:val="-3"/>
                <w:sz w:val="20"/>
                <w:szCs w:val="20"/>
                <w:lang w:eastAsia="es-ES"/>
              </w:rPr>
            </w:pPr>
            <w:r w:rsidRPr="006E56D1">
              <w:rPr>
                <w:rFonts w:ascii="Arial" w:eastAsia="Times New Roman" w:hAnsi="Arial" w:cs="Times New Roman"/>
                <w:b/>
                <w:spacing w:val="-3"/>
                <w:sz w:val="20"/>
                <w:szCs w:val="20"/>
                <w:lang w:eastAsia="es-ES"/>
              </w:rPr>
              <w:t xml:space="preserve">Modalidad: </w:t>
            </w:r>
            <w:r w:rsidRPr="006E56D1">
              <w:rPr>
                <w:rFonts w:ascii="Arial" w:eastAsia="Times New Roman" w:hAnsi="Arial" w:cs="Times New Roman"/>
                <w:spacing w:val="-3"/>
                <w:sz w:val="20"/>
                <w:szCs w:val="20"/>
                <w:lang w:eastAsia="es-ES"/>
              </w:rPr>
              <w:t>Presencial</w:t>
            </w:r>
          </w:p>
          <w:p w:rsidR="006E56D1" w:rsidRPr="006E56D1" w:rsidRDefault="006E56D1" w:rsidP="006E56D1">
            <w:pPr>
              <w:spacing w:after="0" w:line="240" w:lineRule="auto"/>
              <w:ind w:left="284"/>
              <w:rPr>
                <w:rFonts w:ascii="Arial" w:eastAsia="Times New Roman" w:hAnsi="Arial" w:cs="Times New Roman"/>
                <w:b/>
                <w:spacing w:val="-3"/>
                <w:sz w:val="20"/>
                <w:szCs w:val="20"/>
                <w:lang w:eastAsia="es-ES"/>
              </w:rPr>
            </w:pPr>
          </w:p>
        </w:tc>
      </w:tr>
      <w:tr w:rsidR="006E56D1" w:rsidRPr="006E56D1" w:rsidTr="008E36D3">
        <w:tc>
          <w:tcPr>
            <w:tcW w:w="9497" w:type="dxa"/>
            <w:gridSpan w:val="2"/>
            <w:tcBorders>
              <w:top w:val="single" w:sz="4" w:space="0" w:color="auto"/>
              <w:left w:val="double" w:sz="6" w:space="0" w:color="auto"/>
              <w:bottom w:val="single" w:sz="4" w:space="0" w:color="auto"/>
              <w:right w:val="double" w:sz="6" w:space="0" w:color="auto"/>
            </w:tcBorders>
          </w:tcPr>
          <w:p w:rsidR="006E56D1" w:rsidRPr="006E56D1" w:rsidRDefault="006E56D1" w:rsidP="006E56D1">
            <w:pPr>
              <w:spacing w:after="0" w:line="240" w:lineRule="auto"/>
              <w:ind w:left="284"/>
              <w:rPr>
                <w:rFonts w:ascii="Arial" w:eastAsia="Times New Roman" w:hAnsi="Arial" w:cs="Times New Roman"/>
                <w:spacing w:val="-3"/>
                <w:sz w:val="20"/>
                <w:szCs w:val="20"/>
                <w:lang w:eastAsia="es-ES"/>
              </w:rPr>
            </w:pPr>
            <w:r w:rsidRPr="006E56D1">
              <w:rPr>
                <w:rFonts w:ascii="Arial" w:eastAsia="Times New Roman" w:hAnsi="Arial" w:cs="Times New Roman"/>
                <w:b/>
                <w:spacing w:val="-3"/>
                <w:sz w:val="20"/>
                <w:szCs w:val="20"/>
                <w:lang w:eastAsia="es-ES"/>
              </w:rPr>
              <w:t>Programa analítico</w:t>
            </w:r>
            <w:r w:rsidRPr="006E56D1">
              <w:rPr>
                <w:rFonts w:ascii="Arial" w:eastAsia="Times New Roman" w:hAnsi="Arial" w:cs="Times New Roman"/>
                <w:spacing w:val="-3"/>
                <w:sz w:val="20"/>
                <w:szCs w:val="20"/>
                <w:lang w:eastAsia="es-ES"/>
              </w:rPr>
              <w:t xml:space="preserve">: ver más adelante. </w:t>
            </w:r>
          </w:p>
          <w:p w:rsidR="006E56D1" w:rsidRPr="006E56D1" w:rsidRDefault="006E56D1" w:rsidP="006E56D1">
            <w:pPr>
              <w:spacing w:after="0" w:line="240" w:lineRule="auto"/>
              <w:ind w:left="284"/>
              <w:rPr>
                <w:rFonts w:ascii="Arial" w:eastAsia="Times New Roman" w:hAnsi="Arial" w:cs="Times New Roman"/>
                <w:sz w:val="20"/>
                <w:szCs w:val="20"/>
                <w:lang w:eastAsia="es-ES"/>
              </w:rPr>
            </w:pPr>
          </w:p>
        </w:tc>
      </w:tr>
      <w:tr w:rsidR="006E56D1" w:rsidRPr="006E56D1" w:rsidTr="008E36D3">
        <w:trPr>
          <w:trHeight w:val="298"/>
        </w:trPr>
        <w:tc>
          <w:tcPr>
            <w:tcW w:w="9497" w:type="dxa"/>
            <w:gridSpan w:val="2"/>
            <w:tcBorders>
              <w:top w:val="single" w:sz="4" w:space="0" w:color="auto"/>
              <w:left w:val="double" w:sz="6" w:space="0" w:color="auto"/>
              <w:right w:val="double" w:sz="6" w:space="0" w:color="auto"/>
            </w:tcBorders>
          </w:tcPr>
          <w:p w:rsidR="006E56D1" w:rsidRPr="006E56D1" w:rsidRDefault="006E56D1" w:rsidP="006E56D1">
            <w:pPr>
              <w:tabs>
                <w:tab w:val="left" w:pos="-720"/>
              </w:tabs>
              <w:suppressAutoHyphens/>
              <w:spacing w:after="0" w:line="240" w:lineRule="auto"/>
              <w:ind w:left="284"/>
              <w:rPr>
                <w:rFonts w:ascii="Arial" w:eastAsia="Times New Roman" w:hAnsi="Arial" w:cs="Times New Roman"/>
                <w:spacing w:val="-3"/>
                <w:sz w:val="20"/>
                <w:szCs w:val="20"/>
                <w:lang w:eastAsia="es-ES"/>
              </w:rPr>
            </w:pPr>
            <w:r w:rsidRPr="006E56D1">
              <w:rPr>
                <w:rFonts w:ascii="Arial" w:eastAsia="Times New Roman" w:hAnsi="Arial" w:cs="Times New Roman"/>
                <w:b/>
                <w:spacing w:val="-3"/>
                <w:sz w:val="20"/>
                <w:szCs w:val="20"/>
                <w:lang w:eastAsia="es-ES"/>
              </w:rPr>
              <w:t>Bibliografía</w:t>
            </w:r>
            <w:r w:rsidRPr="006E56D1">
              <w:rPr>
                <w:rFonts w:ascii="Arial" w:eastAsia="Times New Roman" w:hAnsi="Arial" w:cs="Times New Roman"/>
                <w:spacing w:val="-3"/>
                <w:sz w:val="20"/>
                <w:szCs w:val="20"/>
                <w:lang w:eastAsia="es-ES"/>
              </w:rPr>
              <w:t>: ver más adelante.</w:t>
            </w:r>
          </w:p>
          <w:p w:rsidR="006E56D1" w:rsidRPr="006E56D1" w:rsidRDefault="006E56D1" w:rsidP="006E56D1">
            <w:pPr>
              <w:tabs>
                <w:tab w:val="left" w:pos="-720"/>
              </w:tabs>
              <w:suppressAutoHyphens/>
              <w:spacing w:after="0" w:line="240" w:lineRule="auto"/>
              <w:ind w:left="284"/>
              <w:rPr>
                <w:rFonts w:ascii="Arial" w:eastAsia="Times New Roman" w:hAnsi="Arial" w:cs="Times New Roman"/>
                <w:spacing w:val="-3"/>
                <w:sz w:val="20"/>
                <w:szCs w:val="20"/>
                <w:lang w:eastAsia="es-ES"/>
              </w:rPr>
            </w:pPr>
          </w:p>
        </w:tc>
      </w:tr>
      <w:tr w:rsidR="006E56D1" w:rsidRPr="006E56D1" w:rsidTr="008E36D3">
        <w:tc>
          <w:tcPr>
            <w:tcW w:w="5096" w:type="dxa"/>
            <w:tcBorders>
              <w:top w:val="single" w:sz="4" w:space="0" w:color="auto"/>
              <w:left w:val="double" w:sz="6" w:space="0" w:color="auto"/>
              <w:bottom w:val="single" w:sz="6" w:space="0" w:color="auto"/>
              <w:right w:val="single" w:sz="4" w:space="0" w:color="auto"/>
            </w:tcBorders>
          </w:tcPr>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 xml:space="preserve">     Aprobado por </w:t>
            </w:r>
            <w:proofErr w:type="spellStart"/>
            <w:r w:rsidRPr="006E56D1">
              <w:rPr>
                <w:rFonts w:ascii="Arial" w:eastAsia="Times New Roman" w:hAnsi="Arial" w:cs="Times New Roman"/>
                <w:spacing w:val="-3"/>
                <w:sz w:val="20"/>
                <w:szCs w:val="20"/>
                <w:lang w:eastAsia="es-ES"/>
              </w:rPr>
              <w:t>Res.HCD</w:t>
            </w:r>
            <w:proofErr w:type="spellEnd"/>
          </w:p>
          <w:p w:rsidR="006E56D1" w:rsidRPr="006E56D1" w:rsidRDefault="006E56D1" w:rsidP="006E56D1">
            <w:pPr>
              <w:tabs>
                <w:tab w:val="left" w:pos="-720"/>
              </w:tabs>
              <w:suppressAutoHyphens/>
              <w:spacing w:after="0" w:line="240" w:lineRule="auto"/>
              <w:ind w:left="284"/>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Fecha:</w:t>
            </w:r>
          </w:p>
        </w:tc>
        <w:tc>
          <w:tcPr>
            <w:tcW w:w="4401" w:type="dxa"/>
            <w:tcBorders>
              <w:top w:val="single" w:sz="4" w:space="0" w:color="auto"/>
              <w:left w:val="single" w:sz="4" w:space="0" w:color="auto"/>
              <w:bottom w:val="single" w:sz="6" w:space="0" w:color="auto"/>
              <w:right w:val="double" w:sz="6" w:space="0" w:color="auto"/>
            </w:tcBorders>
          </w:tcPr>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 xml:space="preserve">Modificado/Anulado/ por </w:t>
            </w:r>
            <w:proofErr w:type="spellStart"/>
            <w:r w:rsidRPr="006E56D1">
              <w:rPr>
                <w:rFonts w:ascii="Arial" w:eastAsia="Times New Roman" w:hAnsi="Arial" w:cs="Times New Roman"/>
                <w:spacing w:val="-3"/>
                <w:sz w:val="20"/>
                <w:szCs w:val="20"/>
                <w:lang w:eastAsia="es-ES"/>
              </w:rPr>
              <w:t>Res.HCD</w:t>
            </w:r>
            <w:proofErr w:type="spellEnd"/>
            <w:r w:rsidRPr="006E56D1">
              <w:rPr>
                <w:rFonts w:ascii="Arial" w:eastAsia="Times New Roman" w:hAnsi="Arial" w:cs="Times New Roman"/>
                <w:spacing w:val="-3"/>
                <w:sz w:val="20"/>
                <w:szCs w:val="20"/>
                <w:lang w:eastAsia="es-ES"/>
              </w:rPr>
              <w:t>:</w:t>
            </w: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Fecha:</w:t>
            </w: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p>
        </w:tc>
      </w:tr>
      <w:tr w:rsidR="006E56D1" w:rsidRPr="006E56D1" w:rsidTr="008E36D3">
        <w:trPr>
          <w:trHeight w:val="512"/>
        </w:trPr>
        <w:tc>
          <w:tcPr>
            <w:tcW w:w="9497" w:type="dxa"/>
            <w:gridSpan w:val="2"/>
            <w:tcBorders>
              <w:left w:val="double" w:sz="6" w:space="0" w:color="auto"/>
              <w:bottom w:val="double" w:sz="6" w:space="0" w:color="auto"/>
              <w:right w:val="double" w:sz="6" w:space="0" w:color="auto"/>
            </w:tcBorders>
          </w:tcPr>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r w:rsidRPr="006E56D1">
              <w:rPr>
                <w:rFonts w:ascii="Arial" w:eastAsia="Times New Roman" w:hAnsi="Arial" w:cs="Times New Roman"/>
                <w:spacing w:val="-3"/>
                <w:sz w:val="20"/>
                <w:szCs w:val="20"/>
                <w:lang w:eastAsia="es-ES"/>
              </w:rPr>
              <w:t>El Secretario Académico de la Facultad de Ciencias Exactas Físicas y Naturales de la Universidad Nacional de Córdoba certifica que el programa está aprobado por el/</w:t>
            </w:r>
            <w:proofErr w:type="gramStart"/>
            <w:r w:rsidRPr="006E56D1">
              <w:rPr>
                <w:rFonts w:ascii="Arial" w:eastAsia="Times New Roman" w:hAnsi="Arial" w:cs="Times New Roman"/>
                <w:spacing w:val="-3"/>
                <w:sz w:val="20"/>
                <w:szCs w:val="20"/>
                <w:lang w:eastAsia="es-ES"/>
              </w:rPr>
              <w:t>los número</w:t>
            </w:r>
            <w:proofErr w:type="gramEnd"/>
            <w:r w:rsidRPr="006E56D1">
              <w:rPr>
                <w:rFonts w:ascii="Arial" w:eastAsia="Times New Roman" w:hAnsi="Arial" w:cs="Times New Roman"/>
                <w:spacing w:val="-3"/>
                <w:sz w:val="20"/>
                <w:szCs w:val="20"/>
                <w:lang w:eastAsia="es-ES"/>
              </w:rPr>
              <w:t>/s y fecha/s que anteceden. Córdoba,</w:t>
            </w: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p>
        </w:tc>
      </w:tr>
    </w:tbl>
    <w:p w:rsidR="006E56D1" w:rsidRPr="006E56D1" w:rsidRDefault="006E56D1" w:rsidP="006E56D1">
      <w:pPr>
        <w:tabs>
          <w:tab w:val="left" w:pos="-720"/>
        </w:tabs>
        <w:suppressAutoHyphens/>
        <w:spacing w:after="0" w:line="240" w:lineRule="auto"/>
        <w:rPr>
          <w:rFonts w:ascii="Arial" w:eastAsia="Times New Roman" w:hAnsi="Arial" w:cs="Arial"/>
          <w:b/>
          <w:spacing w:val="-3"/>
          <w:sz w:val="20"/>
          <w:szCs w:val="24"/>
          <w:lang w:eastAsia="es-ES"/>
        </w:rPr>
      </w:pPr>
    </w:p>
    <w:p w:rsidR="006E56D1" w:rsidRPr="006E56D1" w:rsidRDefault="006E56D1" w:rsidP="006E56D1">
      <w:pPr>
        <w:tabs>
          <w:tab w:val="left" w:pos="-720"/>
        </w:tabs>
        <w:suppressAutoHyphens/>
        <w:spacing w:after="0" w:line="240" w:lineRule="auto"/>
        <w:rPr>
          <w:rFonts w:ascii="Arial" w:eastAsia="Times New Roman" w:hAnsi="Arial" w:cs="Arial"/>
          <w:b/>
          <w:spacing w:val="-3"/>
          <w:sz w:val="20"/>
          <w:szCs w:val="24"/>
          <w:lang w:eastAsia="es-ES"/>
        </w:rPr>
      </w:pPr>
    </w:p>
    <w:p w:rsidR="006E56D1" w:rsidRPr="006E56D1" w:rsidRDefault="006E56D1" w:rsidP="006E56D1">
      <w:pPr>
        <w:tabs>
          <w:tab w:val="center" w:pos="4513"/>
        </w:tabs>
        <w:spacing w:after="0" w:line="240" w:lineRule="auto"/>
        <w:jc w:val="center"/>
        <w:rPr>
          <w:rFonts w:ascii="Arial" w:eastAsia="Times New Roman" w:hAnsi="Arial" w:cs="Times New Roman"/>
          <w:b/>
          <w:spacing w:val="-3"/>
          <w:sz w:val="20"/>
          <w:szCs w:val="20"/>
          <w:lang w:eastAsia="es-ES"/>
        </w:rPr>
      </w:pPr>
      <w:r w:rsidRPr="006E56D1">
        <w:rPr>
          <w:rFonts w:ascii="Arial" w:eastAsia="Times New Roman" w:hAnsi="Arial" w:cs="Times New Roman"/>
          <w:b/>
          <w:spacing w:val="-3"/>
          <w:sz w:val="20"/>
          <w:szCs w:val="20"/>
          <w:lang w:eastAsia="es-ES"/>
        </w:rPr>
        <w:lastRenderedPageBreak/>
        <w:t>ECONOM</w:t>
      </w:r>
      <w:r w:rsidRPr="006E56D1">
        <w:rPr>
          <w:rFonts w:ascii="Arial" w:eastAsia="Times New Roman" w:hAnsi="Arial" w:cs="Arial"/>
          <w:b/>
          <w:spacing w:val="-3"/>
          <w:sz w:val="20"/>
          <w:szCs w:val="20"/>
          <w:lang w:eastAsia="es-ES"/>
        </w:rPr>
        <w:t>Í</w:t>
      </w:r>
      <w:r w:rsidRPr="006E56D1">
        <w:rPr>
          <w:rFonts w:ascii="Arial" w:eastAsia="Times New Roman" w:hAnsi="Arial" w:cs="Times New Roman"/>
          <w:b/>
          <w:spacing w:val="-3"/>
          <w:sz w:val="20"/>
          <w:szCs w:val="20"/>
          <w:lang w:eastAsia="es-ES"/>
        </w:rPr>
        <w:t>A Y PLANIFICACI</w:t>
      </w:r>
      <w:r w:rsidRPr="006E56D1">
        <w:rPr>
          <w:rFonts w:ascii="Arial" w:eastAsia="Times New Roman" w:hAnsi="Arial" w:cs="Arial"/>
          <w:b/>
          <w:spacing w:val="-3"/>
          <w:sz w:val="20"/>
          <w:szCs w:val="20"/>
          <w:lang w:eastAsia="es-ES"/>
        </w:rPr>
        <w:t>Ó</w:t>
      </w:r>
      <w:r w:rsidRPr="006E56D1">
        <w:rPr>
          <w:rFonts w:ascii="Arial" w:eastAsia="Times New Roman" w:hAnsi="Arial" w:cs="Times New Roman"/>
          <w:b/>
          <w:spacing w:val="-3"/>
          <w:sz w:val="20"/>
          <w:szCs w:val="20"/>
          <w:lang w:eastAsia="es-ES"/>
        </w:rPr>
        <w:t>N DE LOS RECURSOS AMBIENTALES Y ENERG</w:t>
      </w:r>
      <w:r w:rsidRPr="006E56D1">
        <w:rPr>
          <w:rFonts w:ascii="Arial" w:eastAsia="Times New Roman" w:hAnsi="Arial" w:cs="Arial"/>
          <w:b/>
          <w:spacing w:val="-3"/>
          <w:sz w:val="20"/>
          <w:szCs w:val="20"/>
          <w:lang w:eastAsia="es-ES"/>
        </w:rPr>
        <w:t>É</w:t>
      </w:r>
      <w:r w:rsidRPr="006E56D1">
        <w:rPr>
          <w:rFonts w:ascii="Arial" w:eastAsia="Times New Roman" w:hAnsi="Arial" w:cs="Times New Roman"/>
          <w:b/>
          <w:spacing w:val="-3"/>
          <w:sz w:val="20"/>
          <w:szCs w:val="20"/>
          <w:lang w:eastAsia="es-ES"/>
        </w:rPr>
        <w:t>TICOS</w:t>
      </w:r>
    </w:p>
    <w:p w:rsidR="006E56D1" w:rsidRPr="006E56D1" w:rsidRDefault="006E56D1" w:rsidP="006E56D1">
      <w:pPr>
        <w:tabs>
          <w:tab w:val="center" w:pos="4513"/>
        </w:tabs>
        <w:spacing w:after="0" w:line="240" w:lineRule="auto"/>
        <w:jc w:val="center"/>
        <w:rPr>
          <w:rFonts w:ascii="Arial" w:eastAsia="Times New Roman" w:hAnsi="Arial" w:cs="Arial"/>
          <w:b/>
          <w:spacing w:val="-3"/>
          <w:sz w:val="20"/>
          <w:szCs w:val="24"/>
          <w:lang w:eastAsia="es-ES"/>
        </w:rPr>
      </w:pPr>
      <w:r w:rsidRPr="006E56D1">
        <w:rPr>
          <w:rFonts w:ascii="Arial" w:eastAsia="Times New Roman" w:hAnsi="Arial" w:cs="Arial"/>
          <w:b/>
          <w:spacing w:val="-3"/>
          <w:sz w:val="20"/>
          <w:szCs w:val="24"/>
          <w:lang w:eastAsia="es-ES"/>
        </w:rPr>
        <w:t xml:space="preserve"> </w:t>
      </w:r>
    </w:p>
    <w:p w:rsidR="006E56D1" w:rsidRPr="006E56D1" w:rsidRDefault="006E56D1" w:rsidP="006E56D1">
      <w:pPr>
        <w:tabs>
          <w:tab w:val="left" w:pos="-720"/>
        </w:tabs>
        <w:spacing w:after="0" w:line="240" w:lineRule="auto"/>
        <w:jc w:val="center"/>
        <w:rPr>
          <w:rFonts w:ascii="Arial" w:eastAsia="Times New Roman" w:hAnsi="Arial" w:cs="Arial"/>
          <w:b/>
          <w:sz w:val="20"/>
          <w:szCs w:val="24"/>
          <w:lang w:eastAsia="es-ES"/>
        </w:rPr>
      </w:pPr>
      <w:r w:rsidRPr="006E56D1">
        <w:rPr>
          <w:rFonts w:ascii="Arial" w:eastAsia="Times New Roman" w:hAnsi="Arial" w:cs="Arial"/>
          <w:b/>
          <w:sz w:val="20"/>
          <w:szCs w:val="24"/>
          <w:lang w:eastAsia="es-ES"/>
        </w:rPr>
        <w:t>PROGRAMA ANALÍTICO</w:t>
      </w:r>
    </w:p>
    <w:p w:rsidR="006E56D1" w:rsidRPr="006E56D1" w:rsidRDefault="006E56D1" w:rsidP="006E56D1">
      <w:pPr>
        <w:tabs>
          <w:tab w:val="left" w:pos="-720"/>
        </w:tabs>
        <w:suppressAutoHyphens/>
        <w:spacing w:after="0" w:line="240" w:lineRule="auto"/>
        <w:rPr>
          <w:rFonts w:ascii="Arial" w:eastAsia="Times New Roman" w:hAnsi="Arial" w:cs="Times New Roman"/>
          <w:spacing w:val="-3"/>
          <w:sz w:val="20"/>
          <w:szCs w:val="20"/>
          <w:lang w:eastAsia="es-ES"/>
        </w:rPr>
      </w:pP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b/>
          <w:bCs/>
          <w:color w:val="000000"/>
          <w:sz w:val="20"/>
          <w:szCs w:val="20"/>
          <w:lang w:eastAsia="es-ES"/>
        </w:rPr>
        <w:t xml:space="preserve">UNIDAD 1: Factores sociales. Relaciones sociedad-ambiente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La complejidad del ambiente.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Pensamiento sistémico y conciencia ambiental.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Desarrollo sustentable.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Análisis del medio antrópico.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Modelos económicos.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Microeconomía: Utilidad y disposición a pagar- demanda.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Producción y costos. Variables de tecnología y escala.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Sistemas de precios en mercados competitivos y monopólicos.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b/>
          <w:bCs/>
          <w:color w:val="000000"/>
          <w:sz w:val="20"/>
          <w:szCs w:val="20"/>
          <w:lang w:eastAsia="es-ES"/>
        </w:rPr>
        <w:t xml:space="preserve">UNIDAD 2: Economía de los sectores productivos desde la perspectiva ambiental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Economía ambiental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Eficiencia económica y Mercados. Teoría del bienestar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Fallas del mercado. Bienes públicos. Precios de </w:t>
      </w:r>
      <w:proofErr w:type="spellStart"/>
      <w:r w:rsidRPr="006E56D1">
        <w:rPr>
          <w:rFonts w:ascii="Arial" w:eastAsia="Times New Roman" w:hAnsi="Arial" w:cs="Arial"/>
          <w:color w:val="000000"/>
          <w:sz w:val="20"/>
          <w:szCs w:val="20"/>
          <w:lang w:eastAsia="es-ES"/>
        </w:rPr>
        <w:t>Lindahl</w:t>
      </w:r>
      <w:proofErr w:type="spellEnd"/>
      <w:r w:rsidRPr="006E56D1">
        <w:rPr>
          <w:rFonts w:ascii="Arial" w:eastAsia="Times New Roman" w:hAnsi="Arial" w:cs="Arial"/>
          <w:color w:val="000000"/>
          <w:sz w:val="20"/>
          <w:szCs w:val="20"/>
          <w:lang w:eastAsia="es-ES"/>
        </w:rPr>
        <w:t xml:space="preserve">. Externalidades.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Elección social. Preferencias individuales. Funciones de bienestar social. Óptimos de Pareto. Teorema de </w:t>
      </w:r>
      <w:proofErr w:type="spellStart"/>
      <w:r w:rsidRPr="006E56D1">
        <w:rPr>
          <w:rFonts w:ascii="Arial" w:eastAsia="Times New Roman" w:hAnsi="Arial" w:cs="Arial"/>
          <w:color w:val="000000"/>
          <w:sz w:val="20"/>
          <w:szCs w:val="20"/>
          <w:lang w:eastAsia="es-ES"/>
        </w:rPr>
        <w:t>Arrows</w:t>
      </w:r>
      <w:proofErr w:type="spellEnd"/>
      <w:r w:rsidRPr="006E56D1">
        <w:rPr>
          <w:rFonts w:ascii="Arial" w:eastAsia="Times New Roman" w:hAnsi="Arial" w:cs="Arial"/>
          <w:color w:val="000000"/>
          <w:sz w:val="20"/>
          <w:szCs w:val="20"/>
          <w:lang w:eastAsia="es-ES"/>
        </w:rPr>
        <w:t xml:space="preserve">.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Herramientas analíticas: Análisis beneficio-costo y costo-efectividad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Métodos de valoración monetaria de bienes ambientales. Métodos de mercado directos. Costos incurridos y evitados. Mercados indirectos. Precios hedónicos. Mercados construidos. Valoración contingente.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b/>
          <w:bCs/>
          <w:color w:val="000000"/>
          <w:sz w:val="20"/>
          <w:szCs w:val="20"/>
          <w:lang w:eastAsia="es-ES"/>
        </w:rPr>
        <w:t xml:space="preserve">UNIDAD 3: Efectos económicos de políticas ambientales </w:t>
      </w:r>
    </w:p>
    <w:p w:rsidR="006E56D1" w:rsidRPr="006E56D1" w:rsidRDefault="006E56D1" w:rsidP="006E56D1">
      <w:pPr>
        <w:widowControl w:val="0"/>
        <w:autoSpaceDE w:val="0"/>
        <w:autoSpaceDN w:val="0"/>
        <w:adjustRightInd w:val="0"/>
        <w:spacing w:after="13"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Desarrollo sustentable. Cuentas verdes. Eficiencia y equidad. </w:t>
      </w:r>
    </w:p>
    <w:p w:rsidR="006E56D1" w:rsidRPr="006E56D1" w:rsidRDefault="006E56D1" w:rsidP="006E56D1">
      <w:pPr>
        <w:widowControl w:val="0"/>
        <w:autoSpaceDE w:val="0"/>
        <w:autoSpaceDN w:val="0"/>
        <w:adjustRightInd w:val="0"/>
        <w:spacing w:after="13"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Políticas descentralizadas. Leyes de responsabilidad. Derechos de propiedad. Teorema de Coase. </w:t>
      </w:r>
    </w:p>
    <w:p w:rsidR="006E56D1" w:rsidRPr="006E56D1" w:rsidRDefault="006E56D1" w:rsidP="006E56D1">
      <w:pPr>
        <w:widowControl w:val="0"/>
        <w:autoSpaceDE w:val="0"/>
        <w:autoSpaceDN w:val="0"/>
        <w:adjustRightInd w:val="0"/>
        <w:spacing w:after="13"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Políticas centralizadas. Regulación directa y Control. Economía de los estándares. Principio </w:t>
      </w:r>
      <w:proofErr w:type="spellStart"/>
      <w:r w:rsidRPr="006E56D1">
        <w:rPr>
          <w:rFonts w:ascii="Arial" w:eastAsia="Times New Roman" w:hAnsi="Arial" w:cs="Arial"/>
          <w:color w:val="000000"/>
          <w:sz w:val="20"/>
          <w:szCs w:val="20"/>
          <w:lang w:eastAsia="es-ES"/>
        </w:rPr>
        <w:t>equimarginal</w:t>
      </w:r>
      <w:proofErr w:type="spellEnd"/>
      <w:r w:rsidRPr="006E56D1">
        <w:rPr>
          <w:rFonts w:ascii="Arial" w:eastAsia="Times New Roman" w:hAnsi="Arial" w:cs="Arial"/>
          <w:color w:val="000000"/>
          <w:sz w:val="20"/>
          <w:szCs w:val="20"/>
          <w:lang w:eastAsia="es-ES"/>
        </w:rPr>
        <w:t xml:space="preserve">. Impuestos </w:t>
      </w:r>
      <w:proofErr w:type="spellStart"/>
      <w:r w:rsidRPr="006E56D1">
        <w:rPr>
          <w:rFonts w:ascii="Arial" w:eastAsia="Times New Roman" w:hAnsi="Arial" w:cs="Arial"/>
          <w:color w:val="000000"/>
          <w:sz w:val="20"/>
          <w:szCs w:val="20"/>
          <w:lang w:eastAsia="es-ES"/>
        </w:rPr>
        <w:t>Pigovianos</w:t>
      </w:r>
      <w:proofErr w:type="spellEnd"/>
      <w:r w:rsidRPr="006E56D1">
        <w:rPr>
          <w:rFonts w:ascii="Arial" w:eastAsia="Times New Roman" w:hAnsi="Arial" w:cs="Arial"/>
          <w:color w:val="000000"/>
          <w:sz w:val="20"/>
          <w:szCs w:val="20"/>
          <w:lang w:eastAsia="es-ES"/>
        </w:rPr>
        <w:t xml:space="preserve">. Incentivos. Permisos de emisión negociables. Bonos verdes. </w:t>
      </w:r>
    </w:p>
    <w:p w:rsidR="006E56D1" w:rsidRPr="006E56D1" w:rsidRDefault="006E56D1" w:rsidP="006E56D1">
      <w:pPr>
        <w:widowControl w:val="0"/>
        <w:autoSpaceDE w:val="0"/>
        <w:autoSpaceDN w:val="0"/>
        <w:adjustRightInd w:val="0"/>
        <w:spacing w:after="13"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Políticas empresarias en aspectos ambientales </w:t>
      </w:r>
    </w:p>
    <w:p w:rsidR="006E56D1" w:rsidRPr="006E56D1" w:rsidRDefault="006E56D1" w:rsidP="006E56D1">
      <w:pPr>
        <w:widowControl w:val="0"/>
        <w:autoSpaceDE w:val="0"/>
        <w:autoSpaceDN w:val="0"/>
        <w:adjustRightInd w:val="0"/>
        <w:spacing w:after="13"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Políticas ambientales internacionales. </w:t>
      </w:r>
    </w:p>
    <w:p w:rsidR="006E56D1" w:rsidRPr="006E56D1" w:rsidRDefault="006E56D1" w:rsidP="006E56D1">
      <w:pPr>
        <w:widowControl w:val="0"/>
        <w:autoSpaceDE w:val="0"/>
        <w:autoSpaceDN w:val="0"/>
        <w:adjustRightInd w:val="0"/>
        <w:spacing w:after="13"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Modelos matemáticos y no matemáticos del mundo. Meadows, </w:t>
      </w:r>
      <w:proofErr w:type="spellStart"/>
      <w:r w:rsidRPr="006E56D1">
        <w:rPr>
          <w:rFonts w:ascii="Arial" w:eastAsia="Times New Roman" w:hAnsi="Arial" w:cs="Arial"/>
          <w:color w:val="000000"/>
          <w:sz w:val="20"/>
          <w:szCs w:val="20"/>
          <w:lang w:eastAsia="es-ES"/>
        </w:rPr>
        <w:t>Mesarovic</w:t>
      </w:r>
      <w:proofErr w:type="spellEnd"/>
      <w:r w:rsidRPr="006E56D1">
        <w:rPr>
          <w:rFonts w:ascii="Arial" w:eastAsia="Times New Roman" w:hAnsi="Arial" w:cs="Arial"/>
          <w:color w:val="000000"/>
          <w:sz w:val="20"/>
          <w:szCs w:val="20"/>
          <w:lang w:eastAsia="es-ES"/>
        </w:rPr>
        <w:t xml:space="preserve">, Lovelock.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Economía de problemas ambientales globales </w:t>
      </w:r>
    </w:p>
    <w:p w:rsidR="006E56D1" w:rsidRPr="006E56D1" w:rsidRDefault="006E56D1" w:rsidP="006E56D1">
      <w:pPr>
        <w:widowControl w:val="0"/>
        <w:autoSpaceDE w:val="0"/>
        <w:autoSpaceDN w:val="0"/>
        <w:adjustRightInd w:val="0"/>
        <w:spacing w:after="0" w:line="240" w:lineRule="auto"/>
        <w:rPr>
          <w:rFonts w:ascii="Arial" w:eastAsia="Times New Roman" w:hAnsi="Arial" w:cs="Arial"/>
          <w:b/>
          <w:bCs/>
          <w:color w:val="000000"/>
          <w:sz w:val="20"/>
          <w:szCs w:val="20"/>
          <w:lang w:eastAsia="es-ES"/>
        </w:rPr>
      </w:pP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b/>
          <w:bCs/>
          <w:color w:val="000000"/>
          <w:sz w:val="20"/>
          <w:szCs w:val="20"/>
          <w:lang w:eastAsia="es-ES"/>
        </w:rPr>
        <w:t>UNIDAD 4: Evaluación de proyectos de inversión desde la perspectiva ambiental</w:t>
      </w:r>
      <w:r w:rsidRPr="006E56D1">
        <w:rPr>
          <w:rFonts w:ascii="Arial" w:eastAsia="Times New Roman" w:hAnsi="Arial" w:cs="Arial"/>
          <w:color w:val="000000"/>
          <w:sz w:val="20"/>
          <w:szCs w:val="20"/>
          <w:lang w:eastAsia="es-ES"/>
        </w:rPr>
        <w:t xml:space="preserve">.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Ciclo de proyectos. Estudios de factibilidad.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Análisis de mercado, ingeniería básica y de proyecto.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Criterios de evaluación privada y evaluación social.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Análisis económico considerando costos y beneficios ambientales. Tasa social de descuento. Riesgo e incertidumbre. </w:t>
      </w:r>
    </w:p>
    <w:p w:rsidR="006E56D1" w:rsidRPr="006E56D1" w:rsidRDefault="006E56D1" w:rsidP="006E56D1">
      <w:pPr>
        <w:widowControl w:val="0"/>
        <w:autoSpaceDE w:val="0"/>
        <w:autoSpaceDN w:val="0"/>
        <w:adjustRightInd w:val="0"/>
        <w:spacing w:after="15"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Criterios de organismos de crédito internacional en proyectos de ingeniería.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Aplicación con estudio de casos en proyectos de Ingeniería.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p>
    <w:p w:rsidR="006E56D1" w:rsidRPr="006E56D1" w:rsidRDefault="006E56D1" w:rsidP="006E56D1">
      <w:pPr>
        <w:tabs>
          <w:tab w:val="center" w:pos="4513"/>
        </w:tabs>
        <w:spacing w:after="0" w:line="240" w:lineRule="auto"/>
        <w:jc w:val="both"/>
        <w:rPr>
          <w:rFonts w:ascii="Arial" w:eastAsia="Times New Roman" w:hAnsi="Arial" w:cs="Arial"/>
          <w:b/>
          <w:spacing w:val="-3"/>
          <w:sz w:val="20"/>
          <w:szCs w:val="24"/>
          <w:lang w:eastAsia="es-ES"/>
        </w:rPr>
      </w:pPr>
      <w:r w:rsidRPr="006E56D1">
        <w:rPr>
          <w:rFonts w:ascii="Arial" w:eastAsia="Times New Roman" w:hAnsi="Arial" w:cs="Arial"/>
          <w:b/>
          <w:spacing w:val="-3"/>
          <w:sz w:val="20"/>
          <w:szCs w:val="24"/>
          <w:lang w:eastAsia="es-ES"/>
        </w:rPr>
        <w:t>ACTIVIDADES PRÁCTICAS.</w:t>
      </w:r>
    </w:p>
    <w:p w:rsidR="006E56D1" w:rsidRPr="006E56D1" w:rsidRDefault="006E56D1" w:rsidP="006E56D1">
      <w:pPr>
        <w:tabs>
          <w:tab w:val="center" w:pos="4513"/>
        </w:tabs>
        <w:spacing w:after="0" w:line="240" w:lineRule="auto"/>
        <w:jc w:val="both"/>
        <w:rPr>
          <w:rFonts w:ascii="Arial" w:eastAsia="Times New Roman" w:hAnsi="Arial" w:cs="Arial"/>
          <w:b/>
          <w:spacing w:val="-3"/>
          <w:sz w:val="20"/>
          <w:szCs w:val="24"/>
          <w:lang w:eastAsia="es-ES"/>
        </w:rPr>
      </w:pPr>
    </w:p>
    <w:p w:rsidR="006E56D1" w:rsidRPr="006E56D1" w:rsidRDefault="006E56D1" w:rsidP="006E56D1">
      <w:pPr>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Los maestrandos realizarán de manera individual un ensayo en el que volcarán la riqueza del debate en clase respecto de los temas trascendentales a la vida de una empresa de generación de energía, especialmente enfocados a la sinergia deseada entre la empresa y la sociedad.</w:t>
      </w:r>
    </w:p>
    <w:p w:rsidR="006E56D1" w:rsidRPr="006E56D1" w:rsidRDefault="006E56D1" w:rsidP="006E56D1">
      <w:pPr>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 xml:space="preserve">Desarrollo de proyectos de generación eléctrica de energías renovables. Etapas, secuencia, y </w:t>
      </w:r>
      <w:proofErr w:type="spellStart"/>
      <w:r w:rsidRPr="006E56D1">
        <w:rPr>
          <w:rFonts w:ascii="Arial" w:eastAsia="Times New Roman" w:hAnsi="Arial" w:cs="Arial"/>
          <w:sz w:val="20"/>
          <w:szCs w:val="20"/>
          <w:lang w:eastAsia="es-ES"/>
        </w:rPr>
        <w:t>stakeholders</w:t>
      </w:r>
      <w:proofErr w:type="spellEnd"/>
      <w:r w:rsidRPr="006E56D1">
        <w:rPr>
          <w:rFonts w:ascii="Arial" w:eastAsia="Times New Roman" w:hAnsi="Arial" w:cs="Arial"/>
          <w:sz w:val="20"/>
          <w:szCs w:val="20"/>
          <w:lang w:eastAsia="es-ES"/>
        </w:rPr>
        <w:t xml:space="preserve">. Metodologías para la planificación y gestión del proyecto. </w:t>
      </w:r>
      <w:proofErr w:type="spellStart"/>
      <w:r w:rsidRPr="006E56D1">
        <w:rPr>
          <w:rFonts w:ascii="Arial" w:eastAsia="Times New Roman" w:hAnsi="Arial" w:cs="Arial"/>
          <w:sz w:val="20"/>
          <w:szCs w:val="20"/>
          <w:lang w:eastAsia="es-ES"/>
        </w:rPr>
        <w:t>Bancabilidad</w:t>
      </w:r>
      <w:proofErr w:type="spellEnd"/>
      <w:r w:rsidRPr="006E56D1">
        <w:rPr>
          <w:rFonts w:ascii="Arial" w:eastAsia="Times New Roman" w:hAnsi="Arial" w:cs="Arial"/>
          <w:sz w:val="20"/>
          <w:szCs w:val="20"/>
          <w:lang w:eastAsia="es-ES"/>
        </w:rPr>
        <w:t xml:space="preserve">. </w:t>
      </w:r>
    </w:p>
    <w:p w:rsidR="006E56D1" w:rsidRPr="006E56D1" w:rsidRDefault="006E56D1" w:rsidP="006E56D1">
      <w:pPr>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Análisis económico-financiero de proyectos. Principales conceptos e indicadores. Mejores prácticas para modelaje en mediante el uso de planilla electrónica. Análisis de sensibilidad.</w:t>
      </w:r>
    </w:p>
    <w:p w:rsidR="006E56D1" w:rsidRPr="006E56D1" w:rsidRDefault="006E56D1" w:rsidP="006E56D1">
      <w:pPr>
        <w:spacing w:after="0" w:line="240" w:lineRule="auto"/>
        <w:rPr>
          <w:rFonts w:ascii="Arial" w:eastAsia="Times New Roman" w:hAnsi="Arial" w:cs="Arial"/>
          <w:sz w:val="20"/>
          <w:szCs w:val="20"/>
          <w:lang w:eastAsia="es-ES"/>
        </w:rPr>
      </w:pPr>
      <w:r w:rsidRPr="006E56D1">
        <w:rPr>
          <w:rFonts w:ascii="Arial" w:eastAsia="Times New Roman" w:hAnsi="Arial" w:cs="Arial"/>
          <w:sz w:val="20"/>
          <w:szCs w:val="20"/>
          <w:lang w:eastAsia="es-ES"/>
        </w:rPr>
        <w:t xml:space="preserve">Caso Práctico Integral. Análisis y planteo del caso. Modelaje en mediante el uso de planilla electrónica. Cálculo de indicadores económicos y sensibilidades. Análisis de riesgos y </w:t>
      </w:r>
      <w:proofErr w:type="spellStart"/>
      <w:r w:rsidRPr="006E56D1">
        <w:rPr>
          <w:rFonts w:ascii="Arial" w:eastAsia="Times New Roman" w:hAnsi="Arial" w:cs="Arial"/>
          <w:sz w:val="20"/>
          <w:szCs w:val="20"/>
          <w:lang w:eastAsia="es-ES"/>
        </w:rPr>
        <w:t>upsides</w:t>
      </w:r>
      <w:proofErr w:type="spellEnd"/>
      <w:r w:rsidRPr="006E56D1">
        <w:rPr>
          <w:rFonts w:ascii="Arial" w:eastAsia="Times New Roman" w:hAnsi="Arial" w:cs="Arial"/>
          <w:sz w:val="20"/>
          <w:szCs w:val="20"/>
          <w:lang w:eastAsia="es-ES"/>
        </w:rPr>
        <w:t xml:space="preserve">. Preparación y presentación de resultados a </w:t>
      </w:r>
      <w:proofErr w:type="spellStart"/>
      <w:r w:rsidRPr="006E56D1">
        <w:rPr>
          <w:rFonts w:ascii="Arial" w:eastAsia="Times New Roman" w:hAnsi="Arial" w:cs="Arial"/>
          <w:sz w:val="20"/>
          <w:szCs w:val="20"/>
          <w:lang w:eastAsia="es-ES"/>
        </w:rPr>
        <w:t>stakeholders</w:t>
      </w:r>
      <w:proofErr w:type="spellEnd"/>
      <w:r w:rsidRPr="006E56D1">
        <w:rPr>
          <w:rFonts w:ascii="Arial" w:eastAsia="Times New Roman" w:hAnsi="Arial" w:cs="Arial"/>
          <w:sz w:val="20"/>
          <w:szCs w:val="20"/>
          <w:lang w:eastAsia="es-ES"/>
        </w:rPr>
        <w:t>.</w:t>
      </w:r>
    </w:p>
    <w:p w:rsidR="006E56D1" w:rsidRPr="006E56D1" w:rsidRDefault="006E56D1" w:rsidP="006E56D1">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4"/>
          <w:lang w:eastAsia="es-ES"/>
        </w:rPr>
      </w:pPr>
    </w:p>
    <w:p w:rsidR="006E56D1" w:rsidRPr="006E56D1" w:rsidRDefault="006E56D1" w:rsidP="006E56D1">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4"/>
          <w:lang w:eastAsia="es-ES"/>
        </w:rPr>
      </w:pPr>
      <w:r w:rsidRPr="006E56D1">
        <w:rPr>
          <w:rFonts w:ascii="Arial" w:eastAsia="Times New Roman" w:hAnsi="Arial" w:cs="Arial"/>
          <w:b/>
          <w:bCs/>
          <w:spacing w:val="-2"/>
          <w:sz w:val="20"/>
          <w:szCs w:val="24"/>
          <w:lang w:eastAsia="es-ES"/>
        </w:rPr>
        <w:t xml:space="preserve">MODALIDAD DE ENSENANZA </w:t>
      </w:r>
    </w:p>
    <w:p w:rsidR="006E56D1" w:rsidRPr="006E56D1" w:rsidRDefault="006E56D1" w:rsidP="006E56D1">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4"/>
          <w:lang w:eastAsia="es-ES"/>
        </w:rPr>
      </w:pPr>
    </w:p>
    <w:p w:rsidR="006E56D1" w:rsidRPr="006E56D1" w:rsidRDefault="006E56D1" w:rsidP="006E56D1">
      <w:pPr>
        <w:tabs>
          <w:tab w:val="left" w:pos="-1440"/>
          <w:tab w:val="left" w:pos="-720"/>
          <w:tab w:val="left" w:pos="0"/>
          <w:tab w:val="left" w:pos="360"/>
          <w:tab w:val="left" w:pos="1440"/>
        </w:tabs>
        <w:spacing w:after="0" w:line="240" w:lineRule="auto"/>
        <w:rPr>
          <w:rFonts w:ascii="Arial" w:eastAsia="Times New Roman" w:hAnsi="Arial" w:cs="Arial"/>
          <w:bCs/>
          <w:spacing w:val="-2"/>
          <w:sz w:val="20"/>
          <w:szCs w:val="24"/>
          <w:lang w:eastAsia="es-ES"/>
        </w:rPr>
      </w:pPr>
      <w:r w:rsidRPr="006E56D1">
        <w:rPr>
          <w:rFonts w:ascii="Arial" w:eastAsia="Times New Roman" w:hAnsi="Arial" w:cs="Arial"/>
          <w:bCs/>
          <w:spacing w:val="-2"/>
          <w:sz w:val="20"/>
          <w:szCs w:val="24"/>
          <w:lang w:eastAsia="es-ES"/>
        </w:rPr>
        <w:t xml:space="preserve">Se desarrollará mediante: </w:t>
      </w:r>
    </w:p>
    <w:p w:rsidR="006E56D1" w:rsidRPr="006E56D1" w:rsidRDefault="006E56D1" w:rsidP="006E56D1">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4"/>
          <w:lang w:eastAsia="es-ES"/>
        </w:rPr>
      </w:pPr>
      <w:r w:rsidRPr="006E56D1">
        <w:rPr>
          <w:rFonts w:ascii="Arial" w:eastAsia="Times New Roman" w:hAnsi="Arial" w:cs="Arial"/>
          <w:bCs/>
          <w:spacing w:val="-2"/>
          <w:sz w:val="20"/>
          <w:szCs w:val="24"/>
          <w:lang w:eastAsia="es-ES"/>
        </w:rPr>
        <w:t xml:space="preserve">Clases expositivas, a cargo del docente. </w:t>
      </w:r>
    </w:p>
    <w:p w:rsidR="006E56D1" w:rsidRPr="006E56D1" w:rsidRDefault="006E56D1" w:rsidP="006E56D1">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4"/>
          <w:lang w:eastAsia="es-ES"/>
        </w:rPr>
      </w:pPr>
      <w:r w:rsidRPr="006E56D1">
        <w:rPr>
          <w:rFonts w:ascii="Arial" w:eastAsia="Times New Roman" w:hAnsi="Arial" w:cs="Arial"/>
          <w:bCs/>
          <w:spacing w:val="-2"/>
          <w:sz w:val="20"/>
          <w:szCs w:val="24"/>
          <w:lang w:eastAsia="es-ES"/>
        </w:rPr>
        <w:t xml:space="preserve">Presentaciones por parte de los estudiantes sobre temas vinculados con el curso. </w:t>
      </w:r>
    </w:p>
    <w:p w:rsidR="006E56D1" w:rsidRPr="006E56D1" w:rsidRDefault="006E56D1" w:rsidP="006E56D1">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4"/>
          <w:lang w:eastAsia="es-ES"/>
        </w:rPr>
      </w:pPr>
      <w:r w:rsidRPr="006E56D1">
        <w:rPr>
          <w:rFonts w:ascii="Arial" w:eastAsia="Times New Roman" w:hAnsi="Arial" w:cs="Arial"/>
          <w:bCs/>
          <w:spacing w:val="-2"/>
          <w:sz w:val="20"/>
          <w:szCs w:val="24"/>
          <w:lang w:eastAsia="es-ES"/>
        </w:rPr>
        <w:t xml:space="preserve">Lecturas individuales y grupales sobre aspectos específicos. </w:t>
      </w:r>
    </w:p>
    <w:p w:rsidR="006E56D1" w:rsidRPr="006E56D1" w:rsidRDefault="006E56D1" w:rsidP="006E56D1">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4"/>
          <w:lang w:eastAsia="es-ES"/>
        </w:rPr>
      </w:pPr>
      <w:r w:rsidRPr="006E56D1">
        <w:rPr>
          <w:rFonts w:ascii="Arial" w:eastAsia="Times New Roman" w:hAnsi="Arial" w:cs="Arial"/>
          <w:bCs/>
          <w:spacing w:val="-2"/>
          <w:sz w:val="20"/>
          <w:szCs w:val="24"/>
          <w:lang w:eastAsia="es-ES"/>
        </w:rPr>
        <w:t>Integración de conceptos mediante resolución de problemas.</w:t>
      </w:r>
    </w:p>
    <w:p w:rsidR="006E56D1" w:rsidRPr="006E56D1" w:rsidRDefault="006E56D1" w:rsidP="006E56D1">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4"/>
          <w:lang w:eastAsia="es-ES"/>
        </w:rPr>
      </w:pPr>
      <w:r w:rsidRPr="006E56D1">
        <w:rPr>
          <w:rFonts w:ascii="Arial" w:eastAsia="Times New Roman" w:hAnsi="Arial" w:cs="Arial"/>
          <w:bCs/>
          <w:spacing w:val="-2"/>
          <w:sz w:val="20"/>
          <w:szCs w:val="24"/>
          <w:lang w:eastAsia="es-ES"/>
        </w:rPr>
        <w:t xml:space="preserve">Actividades individuales de consulta. </w:t>
      </w:r>
    </w:p>
    <w:p w:rsidR="006E56D1" w:rsidRPr="006E56D1" w:rsidRDefault="006E56D1" w:rsidP="006E56D1">
      <w:pPr>
        <w:tabs>
          <w:tab w:val="left" w:pos="-1440"/>
          <w:tab w:val="left" w:pos="-720"/>
          <w:tab w:val="left" w:pos="0"/>
          <w:tab w:val="left" w:pos="360"/>
          <w:tab w:val="left" w:pos="1440"/>
        </w:tabs>
        <w:spacing w:after="0" w:line="240" w:lineRule="auto"/>
        <w:ind w:left="360"/>
        <w:rPr>
          <w:rFonts w:ascii="Arial" w:eastAsia="Times New Roman" w:hAnsi="Arial" w:cs="Arial"/>
          <w:bCs/>
          <w:spacing w:val="-2"/>
          <w:sz w:val="20"/>
          <w:szCs w:val="24"/>
          <w:lang w:eastAsia="es-ES"/>
        </w:rPr>
      </w:pPr>
    </w:p>
    <w:p w:rsidR="006E56D1" w:rsidRPr="006E56D1" w:rsidRDefault="006E56D1" w:rsidP="006E56D1">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4"/>
          <w:lang w:eastAsia="es-ES"/>
        </w:rPr>
      </w:pPr>
    </w:p>
    <w:p w:rsidR="006E56D1" w:rsidRPr="006E56D1" w:rsidRDefault="006E56D1" w:rsidP="006E56D1">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4"/>
          <w:lang w:eastAsia="es-ES"/>
        </w:rPr>
      </w:pPr>
      <w:r w:rsidRPr="006E56D1">
        <w:rPr>
          <w:rFonts w:ascii="Arial" w:eastAsia="Times New Roman" w:hAnsi="Arial" w:cs="Arial"/>
          <w:b/>
          <w:bCs/>
          <w:spacing w:val="-2"/>
          <w:sz w:val="20"/>
          <w:szCs w:val="24"/>
          <w:lang w:eastAsia="es-ES"/>
        </w:rPr>
        <w:t>MODALIDAD DE ASISTENCIA Y EVALUACION DE LA ASIGNATURA.</w:t>
      </w:r>
    </w:p>
    <w:p w:rsidR="006E56D1" w:rsidRPr="006E56D1" w:rsidRDefault="006E56D1" w:rsidP="006E56D1">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4"/>
          <w:lang w:eastAsia="es-ES"/>
        </w:rPr>
      </w:pPr>
    </w:p>
    <w:p w:rsidR="006E56D1" w:rsidRPr="006E56D1" w:rsidRDefault="006E56D1" w:rsidP="006E56D1">
      <w:pPr>
        <w:tabs>
          <w:tab w:val="left" w:pos="426"/>
        </w:tabs>
        <w:spacing w:after="0" w:line="240" w:lineRule="auto"/>
        <w:jc w:val="both"/>
        <w:rPr>
          <w:rFonts w:ascii="Arial" w:eastAsia="Times New Roman" w:hAnsi="Arial" w:cs="Arial"/>
          <w:snapToGrid w:val="0"/>
          <w:sz w:val="20"/>
          <w:szCs w:val="20"/>
          <w:lang w:eastAsia="es-ES"/>
        </w:rPr>
      </w:pPr>
      <w:r w:rsidRPr="006E56D1">
        <w:rPr>
          <w:rFonts w:ascii="Arial" w:eastAsia="Times New Roman" w:hAnsi="Arial" w:cs="Arial"/>
          <w:snapToGrid w:val="0"/>
          <w:sz w:val="20"/>
          <w:szCs w:val="20"/>
          <w:lang w:eastAsia="es-ES"/>
        </w:rPr>
        <w:t>La evaluación estará constituida por un promedio de las notas asignadas a dos exámenes parciales teórico – prácticos y los trabajos prácticos individuales.</w:t>
      </w:r>
    </w:p>
    <w:p w:rsidR="006E56D1" w:rsidRPr="006E56D1" w:rsidRDefault="006E56D1" w:rsidP="006E56D1">
      <w:pPr>
        <w:tabs>
          <w:tab w:val="left" w:pos="426"/>
        </w:tabs>
        <w:spacing w:after="0" w:line="240" w:lineRule="auto"/>
        <w:jc w:val="both"/>
        <w:rPr>
          <w:rFonts w:ascii="Arial" w:eastAsia="Times New Roman" w:hAnsi="Arial" w:cs="Arial"/>
          <w:sz w:val="20"/>
          <w:szCs w:val="20"/>
          <w:lang w:eastAsia="es-ES"/>
        </w:rPr>
      </w:pPr>
      <w:r w:rsidRPr="006E56D1">
        <w:rPr>
          <w:rFonts w:ascii="Arial" w:eastAsia="Times New Roman" w:hAnsi="Arial" w:cs="Arial"/>
          <w:sz w:val="20"/>
          <w:szCs w:val="20"/>
          <w:lang w:eastAsia="es-ES"/>
        </w:rPr>
        <w:t>Las notas de los trabajos prácticos individuales tendrán en cuenta el desarrollo teórico aplicado, la resolución y la puntualidad en la entrega.</w:t>
      </w:r>
    </w:p>
    <w:p w:rsidR="006E56D1" w:rsidRPr="006E56D1" w:rsidRDefault="006E56D1" w:rsidP="006E56D1">
      <w:pPr>
        <w:tabs>
          <w:tab w:val="left" w:pos="426"/>
        </w:tabs>
        <w:spacing w:after="0" w:line="240" w:lineRule="auto"/>
        <w:jc w:val="both"/>
        <w:rPr>
          <w:rFonts w:ascii="Arial" w:eastAsia="Times New Roman" w:hAnsi="Arial" w:cs="Arial"/>
          <w:sz w:val="20"/>
          <w:szCs w:val="20"/>
          <w:lang w:eastAsia="es-ES"/>
        </w:rPr>
      </w:pPr>
      <w:r w:rsidRPr="006E56D1">
        <w:rPr>
          <w:rFonts w:ascii="Arial" w:eastAsia="Times New Roman" w:hAnsi="Arial" w:cs="Arial"/>
          <w:sz w:val="20"/>
          <w:szCs w:val="20"/>
          <w:lang w:eastAsia="es-ES"/>
        </w:rPr>
        <w:t>La evaluación de los parciales tendrá en cuenta: el desarrollo teórico aplicado, el uso de herramientas disponibles y los resultados alcanzados.</w:t>
      </w:r>
    </w:p>
    <w:p w:rsidR="006E56D1" w:rsidRPr="006E56D1" w:rsidRDefault="006E56D1" w:rsidP="006E56D1">
      <w:pPr>
        <w:tabs>
          <w:tab w:val="left" w:pos="426"/>
        </w:tabs>
        <w:spacing w:after="0" w:line="240" w:lineRule="auto"/>
        <w:jc w:val="both"/>
        <w:rPr>
          <w:rFonts w:ascii="Arial" w:eastAsia="Times New Roman" w:hAnsi="Arial" w:cs="Arial"/>
          <w:sz w:val="20"/>
          <w:szCs w:val="20"/>
          <w:lang w:eastAsia="es-ES"/>
        </w:rPr>
      </w:pPr>
      <w:r w:rsidRPr="006E56D1">
        <w:rPr>
          <w:rFonts w:ascii="Arial" w:eastAsia="Times New Roman" w:hAnsi="Arial" w:cs="Arial"/>
          <w:sz w:val="20"/>
          <w:szCs w:val="20"/>
          <w:lang w:eastAsia="es-ES"/>
        </w:rPr>
        <w:t xml:space="preserve">Las actividades prácticas individuales consistirán en resolución de problemas guiados por la supervisión del profesor. Estas experiencias estarán diseñadas para que los alumnos puedan desarrollar habilidades concretas en la aplicación de los conceptos y destrezas impartidas durante el dictado de las clases </w:t>
      </w:r>
      <w:proofErr w:type="gramStart"/>
      <w:r w:rsidRPr="006E56D1">
        <w:rPr>
          <w:rFonts w:ascii="Arial" w:eastAsia="Times New Roman" w:hAnsi="Arial" w:cs="Arial"/>
          <w:sz w:val="20"/>
          <w:szCs w:val="20"/>
          <w:lang w:eastAsia="es-ES"/>
        </w:rPr>
        <w:t>teórico prácticas</w:t>
      </w:r>
      <w:proofErr w:type="gramEnd"/>
      <w:r w:rsidRPr="006E56D1">
        <w:rPr>
          <w:rFonts w:ascii="Arial" w:eastAsia="Times New Roman" w:hAnsi="Arial" w:cs="Arial"/>
          <w:sz w:val="20"/>
          <w:szCs w:val="20"/>
          <w:lang w:eastAsia="es-ES"/>
        </w:rPr>
        <w:t xml:space="preserve">. </w:t>
      </w:r>
    </w:p>
    <w:p w:rsidR="006E56D1" w:rsidRPr="006E56D1" w:rsidRDefault="006E56D1" w:rsidP="006E56D1">
      <w:pPr>
        <w:tabs>
          <w:tab w:val="left" w:pos="426"/>
        </w:tabs>
        <w:spacing w:after="0" w:line="240" w:lineRule="auto"/>
        <w:jc w:val="both"/>
        <w:rPr>
          <w:rFonts w:ascii="Arial" w:eastAsia="Times New Roman" w:hAnsi="Arial" w:cs="Arial"/>
          <w:sz w:val="20"/>
          <w:szCs w:val="24"/>
          <w:lang w:eastAsia="es-ES"/>
        </w:rPr>
      </w:pPr>
    </w:p>
    <w:p w:rsidR="006E56D1" w:rsidRPr="006E56D1" w:rsidRDefault="006E56D1" w:rsidP="006E56D1">
      <w:pPr>
        <w:tabs>
          <w:tab w:val="left" w:pos="426"/>
        </w:tabs>
        <w:spacing w:after="0" w:line="240" w:lineRule="auto"/>
        <w:jc w:val="both"/>
        <w:rPr>
          <w:rFonts w:ascii="Arial" w:eastAsia="Times New Roman" w:hAnsi="Arial" w:cs="Arial"/>
          <w:sz w:val="20"/>
          <w:szCs w:val="24"/>
          <w:lang w:eastAsia="es-ES"/>
        </w:rPr>
      </w:pPr>
      <w:r w:rsidRPr="006E56D1">
        <w:rPr>
          <w:rFonts w:ascii="Arial" w:eastAsia="Times New Roman" w:hAnsi="Arial" w:cs="Arial"/>
          <w:sz w:val="20"/>
          <w:szCs w:val="24"/>
          <w:lang w:eastAsia="es-ES"/>
        </w:rPr>
        <w:t>Se establecen como condición de aprobación:</w:t>
      </w:r>
    </w:p>
    <w:p w:rsidR="006E56D1" w:rsidRPr="006E56D1" w:rsidRDefault="006E56D1" w:rsidP="006E56D1">
      <w:pPr>
        <w:widowControl w:val="0"/>
        <w:numPr>
          <w:ilvl w:val="0"/>
          <w:numId w:val="2"/>
        </w:numPr>
        <w:tabs>
          <w:tab w:val="left" w:pos="426"/>
        </w:tabs>
        <w:spacing w:after="0" w:line="240" w:lineRule="auto"/>
        <w:jc w:val="both"/>
        <w:rPr>
          <w:rFonts w:ascii="Arial" w:eastAsia="Times New Roman" w:hAnsi="Arial" w:cs="Arial"/>
          <w:sz w:val="20"/>
          <w:szCs w:val="24"/>
          <w:lang w:eastAsia="es-ES"/>
        </w:rPr>
      </w:pPr>
      <w:r w:rsidRPr="006E56D1">
        <w:rPr>
          <w:rFonts w:ascii="Arial" w:eastAsia="Times New Roman" w:hAnsi="Arial" w:cs="Arial"/>
          <w:sz w:val="20"/>
          <w:szCs w:val="24"/>
          <w:lang w:eastAsia="es-ES"/>
        </w:rPr>
        <w:t>Asistencia al 80% de las clases.</w:t>
      </w:r>
    </w:p>
    <w:p w:rsidR="006E56D1" w:rsidRPr="006E56D1" w:rsidRDefault="006E56D1" w:rsidP="006E56D1">
      <w:pPr>
        <w:widowControl w:val="0"/>
        <w:numPr>
          <w:ilvl w:val="0"/>
          <w:numId w:val="2"/>
        </w:numPr>
        <w:tabs>
          <w:tab w:val="left" w:pos="426"/>
        </w:tabs>
        <w:spacing w:after="0" w:line="240" w:lineRule="auto"/>
        <w:jc w:val="both"/>
        <w:rPr>
          <w:rFonts w:ascii="Arial" w:eastAsia="Times New Roman" w:hAnsi="Arial" w:cs="Arial"/>
          <w:sz w:val="20"/>
          <w:szCs w:val="24"/>
          <w:lang w:eastAsia="es-ES"/>
        </w:rPr>
      </w:pPr>
      <w:r w:rsidRPr="006E56D1">
        <w:rPr>
          <w:rFonts w:ascii="Arial" w:eastAsia="Times New Roman" w:hAnsi="Arial" w:cs="Arial"/>
          <w:sz w:val="20"/>
          <w:szCs w:val="24"/>
          <w:lang w:eastAsia="es-ES"/>
        </w:rPr>
        <w:t>Todos los trabajos prácticos aprobados</w:t>
      </w:r>
    </w:p>
    <w:p w:rsidR="006E56D1" w:rsidRPr="006E56D1" w:rsidRDefault="006E56D1" w:rsidP="006E56D1">
      <w:pPr>
        <w:widowControl w:val="0"/>
        <w:numPr>
          <w:ilvl w:val="0"/>
          <w:numId w:val="2"/>
        </w:numPr>
        <w:tabs>
          <w:tab w:val="left" w:pos="426"/>
        </w:tabs>
        <w:spacing w:after="0" w:line="240" w:lineRule="auto"/>
        <w:jc w:val="both"/>
        <w:rPr>
          <w:rFonts w:ascii="Arial" w:eastAsia="Times New Roman" w:hAnsi="Arial" w:cs="Arial"/>
          <w:sz w:val="20"/>
          <w:szCs w:val="24"/>
          <w:lang w:eastAsia="es-ES"/>
        </w:rPr>
      </w:pPr>
      <w:r w:rsidRPr="006E56D1">
        <w:rPr>
          <w:rFonts w:ascii="Arial" w:eastAsia="Times New Roman" w:hAnsi="Arial" w:cs="Arial"/>
          <w:sz w:val="20"/>
          <w:szCs w:val="24"/>
          <w:lang w:eastAsia="es-ES"/>
        </w:rPr>
        <w:t>Aprobar los exámenes teórico - prácticos</w:t>
      </w:r>
    </w:p>
    <w:p w:rsidR="006E56D1" w:rsidRPr="006E56D1" w:rsidRDefault="006E56D1" w:rsidP="006E56D1">
      <w:pPr>
        <w:tabs>
          <w:tab w:val="left" w:pos="426"/>
        </w:tabs>
        <w:spacing w:after="0" w:line="240" w:lineRule="auto"/>
        <w:jc w:val="both"/>
        <w:rPr>
          <w:rFonts w:ascii="Arial" w:eastAsia="Times New Roman" w:hAnsi="Arial" w:cs="Arial"/>
          <w:sz w:val="20"/>
          <w:szCs w:val="24"/>
          <w:lang w:eastAsia="es-ES"/>
        </w:rPr>
      </w:pPr>
      <w:r w:rsidRPr="006E56D1">
        <w:rPr>
          <w:rFonts w:ascii="Arial" w:eastAsia="Times New Roman" w:hAnsi="Arial" w:cs="Arial"/>
          <w:sz w:val="20"/>
          <w:szCs w:val="24"/>
          <w:lang w:eastAsia="es-ES"/>
        </w:rPr>
        <w:t xml:space="preserve">Ponderación de la nota final: </w:t>
      </w:r>
    </w:p>
    <w:p w:rsidR="006E56D1" w:rsidRPr="006E56D1" w:rsidRDefault="006E56D1" w:rsidP="006E56D1">
      <w:pPr>
        <w:tabs>
          <w:tab w:val="left" w:pos="426"/>
        </w:tabs>
        <w:spacing w:after="0" w:line="240" w:lineRule="auto"/>
        <w:ind w:left="426"/>
        <w:jc w:val="both"/>
        <w:rPr>
          <w:rFonts w:ascii="Arial" w:eastAsia="Times New Roman" w:hAnsi="Arial" w:cs="Arial"/>
          <w:sz w:val="20"/>
          <w:szCs w:val="24"/>
          <w:lang w:eastAsia="es-ES"/>
        </w:rPr>
      </w:pPr>
      <w:r w:rsidRPr="006E56D1">
        <w:rPr>
          <w:rFonts w:ascii="Arial" w:eastAsia="Times New Roman" w:hAnsi="Arial" w:cs="Arial"/>
          <w:sz w:val="20"/>
          <w:szCs w:val="24"/>
          <w:lang w:eastAsia="es-ES"/>
        </w:rPr>
        <w:t>50% Actividades prácticas individuales.</w:t>
      </w:r>
    </w:p>
    <w:p w:rsidR="006E56D1" w:rsidRPr="006E56D1" w:rsidRDefault="006E56D1" w:rsidP="006E56D1">
      <w:pPr>
        <w:tabs>
          <w:tab w:val="left" w:pos="426"/>
        </w:tabs>
        <w:spacing w:after="0" w:line="240" w:lineRule="auto"/>
        <w:ind w:left="426"/>
        <w:jc w:val="both"/>
        <w:rPr>
          <w:rFonts w:ascii="Arial" w:eastAsia="Times New Roman" w:hAnsi="Arial" w:cs="Arial"/>
          <w:sz w:val="20"/>
          <w:szCs w:val="24"/>
          <w:lang w:eastAsia="es-ES"/>
        </w:rPr>
      </w:pPr>
      <w:r w:rsidRPr="006E56D1">
        <w:rPr>
          <w:rFonts w:ascii="Arial" w:eastAsia="Times New Roman" w:hAnsi="Arial" w:cs="Arial"/>
          <w:sz w:val="20"/>
          <w:szCs w:val="24"/>
          <w:lang w:eastAsia="es-ES"/>
        </w:rPr>
        <w:t>50% Promedio Exámenes Teórico – Práctico.</w:t>
      </w:r>
    </w:p>
    <w:p w:rsidR="006E56D1" w:rsidRPr="006E56D1" w:rsidRDefault="006E56D1" w:rsidP="006E56D1">
      <w:pPr>
        <w:tabs>
          <w:tab w:val="center" w:pos="4513"/>
        </w:tabs>
        <w:spacing w:after="0" w:line="240" w:lineRule="auto"/>
        <w:rPr>
          <w:rFonts w:ascii="Arial" w:eastAsia="Times New Roman" w:hAnsi="Arial" w:cs="Arial"/>
          <w:bCs/>
          <w:spacing w:val="-2"/>
          <w:sz w:val="20"/>
          <w:szCs w:val="24"/>
          <w:lang w:eastAsia="es-ES"/>
        </w:rPr>
      </w:pPr>
      <w:r w:rsidRPr="006E56D1">
        <w:rPr>
          <w:rFonts w:ascii="Arial" w:eastAsia="Times New Roman" w:hAnsi="Arial" w:cs="Arial"/>
          <w:bCs/>
          <w:spacing w:val="-2"/>
          <w:sz w:val="20"/>
          <w:szCs w:val="24"/>
          <w:lang w:eastAsia="es-ES"/>
        </w:rPr>
        <w:t>Calificación final para aprobación: igual o mayor a 7 (siete).</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p>
    <w:p w:rsidR="006E56D1" w:rsidRPr="006E56D1" w:rsidRDefault="006E56D1" w:rsidP="006E56D1">
      <w:pPr>
        <w:widowControl w:val="0"/>
        <w:autoSpaceDE w:val="0"/>
        <w:autoSpaceDN w:val="0"/>
        <w:adjustRightInd w:val="0"/>
        <w:spacing w:after="0" w:line="240" w:lineRule="auto"/>
        <w:rPr>
          <w:rFonts w:ascii="Times New Roman" w:eastAsia="Times New Roman" w:hAnsi="Times New Roman" w:cs="Times New Roman"/>
          <w:color w:val="000000"/>
          <w:lang w:eastAsia="es-ES"/>
        </w:rPr>
      </w:pPr>
    </w:p>
    <w:p w:rsidR="006E56D1" w:rsidRPr="006E56D1" w:rsidRDefault="006E56D1" w:rsidP="006E56D1">
      <w:pPr>
        <w:widowControl w:val="0"/>
        <w:autoSpaceDE w:val="0"/>
        <w:autoSpaceDN w:val="0"/>
        <w:adjustRightInd w:val="0"/>
        <w:spacing w:after="0" w:line="240" w:lineRule="auto"/>
        <w:rPr>
          <w:rFonts w:ascii="Arial" w:eastAsia="Times New Roman" w:hAnsi="Arial" w:cs="Arial"/>
          <w:b/>
          <w:bCs/>
          <w:color w:val="000000"/>
          <w:sz w:val="20"/>
          <w:szCs w:val="20"/>
          <w:lang w:val="en-US" w:eastAsia="es-ES"/>
        </w:rPr>
      </w:pPr>
      <w:r w:rsidRPr="006E56D1">
        <w:rPr>
          <w:rFonts w:ascii="Arial" w:eastAsia="Times New Roman" w:hAnsi="Arial" w:cs="Arial"/>
          <w:b/>
          <w:bCs/>
          <w:color w:val="000000"/>
          <w:sz w:val="20"/>
          <w:szCs w:val="20"/>
          <w:lang w:val="en-US" w:eastAsia="es-ES"/>
        </w:rPr>
        <w:t>BIBLIOGRAFÍA</w:t>
      </w:r>
    </w:p>
    <w:p w:rsidR="006E56D1" w:rsidRPr="006E56D1" w:rsidRDefault="006E56D1" w:rsidP="006E56D1">
      <w:pPr>
        <w:widowControl w:val="0"/>
        <w:autoSpaceDE w:val="0"/>
        <w:autoSpaceDN w:val="0"/>
        <w:adjustRightInd w:val="0"/>
        <w:spacing w:after="0" w:line="240" w:lineRule="auto"/>
        <w:rPr>
          <w:rFonts w:ascii="Arial" w:eastAsia="Times New Roman" w:hAnsi="Arial" w:cs="Arial"/>
          <w:b/>
          <w:bCs/>
          <w:color w:val="000000"/>
          <w:sz w:val="20"/>
          <w:szCs w:val="20"/>
          <w:lang w:val="en-US" w:eastAsia="es-ES"/>
        </w:rPr>
      </w:pP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val="en-US" w:eastAsia="es-ES"/>
        </w:rPr>
        <w:t xml:space="preserve">- Field Barry, Field Marta. </w:t>
      </w:r>
      <w:r w:rsidRPr="006E56D1">
        <w:rPr>
          <w:rFonts w:ascii="Arial" w:eastAsia="Times New Roman" w:hAnsi="Arial" w:cs="Arial"/>
          <w:color w:val="000000"/>
          <w:sz w:val="20"/>
          <w:szCs w:val="20"/>
          <w:lang w:eastAsia="es-ES"/>
        </w:rPr>
        <w:t>“</w:t>
      </w:r>
      <w:r w:rsidRPr="006E56D1">
        <w:rPr>
          <w:rFonts w:ascii="Arial" w:eastAsia="Times New Roman" w:hAnsi="Arial" w:cs="Arial"/>
          <w:b/>
          <w:bCs/>
          <w:color w:val="000000"/>
          <w:sz w:val="20"/>
          <w:szCs w:val="20"/>
          <w:lang w:eastAsia="es-ES"/>
        </w:rPr>
        <w:t>Economía del ambiente</w:t>
      </w:r>
      <w:r w:rsidRPr="006E56D1">
        <w:rPr>
          <w:rFonts w:ascii="Arial" w:eastAsia="Times New Roman" w:hAnsi="Arial" w:cs="Arial"/>
          <w:color w:val="000000"/>
          <w:sz w:val="20"/>
          <w:szCs w:val="20"/>
          <w:lang w:eastAsia="es-ES"/>
        </w:rPr>
        <w:t>”. McGraw-</w:t>
      </w:r>
      <w:proofErr w:type="gramStart"/>
      <w:r w:rsidRPr="006E56D1">
        <w:rPr>
          <w:rFonts w:ascii="Arial" w:eastAsia="Times New Roman" w:hAnsi="Arial" w:cs="Arial"/>
          <w:color w:val="000000"/>
          <w:sz w:val="20"/>
          <w:szCs w:val="20"/>
          <w:lang w:eastAsia="es-ES"/>
        </w:rPr>
        <w:t>Hill ,</w:t>
      </w:r>
      <w:proofErr w:type="gramEnd"/>
      <w:r w:rsidRPr="006E56D1">
        <w:rPr>
          <w:rFonts w:ascii="Arial" w:eastAsia="Times New Roman" w:hAnsi="Arial" w:cs="Arial"/>
          <w:color w:val="000000"/>
          <w:sz w:val="20"/>
          <w:szCs w:val="20"/>
          <w:lang w:eastAsia="es-ES"/>
        </w:rPr>
        <w:t xml:space="preserve">3a </w:t>
      </w:r>
      <w:proofErr w:type="spellStart"/>
      <w:r w:rsidRPr="006E56D1">
        <w:rPr>
          <w:rFonts w:ascii="Arial" w:eastAsia="Times New Roman" w:hAnsi="Arial" w:cs="Arial"/>
          <w:color w:val="000000"/>
          <w:sz w:val="20"/>
          <w:szCs w:val="20"/>
          <w:lang w:eastAsia="es-ES"/>
        </w:rPr>
        <w:t>ed</w:t>
      </w:r>
      <w:proofErr w:type="spellEnd"/>
      <w:r w:rsidRPr="006E56D1">
        <w:rPr>
          <w:rFonts w:ascii="Arial" w:eastAsia="Times New Roman" w:hAnsi="Arial" w:cs="Arial"/>
          <w:color w:val="000000"/>
          <w:sz w:val="20"/>
          <w:szCs w:val="20"/>
          <w:lang w:eastAsia="es-ES"/>
        </w:rPr>
        <w:t xml:space="preserve"> 2003, México.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proofErr w:type="spellStart"/>
      <w:r w:rsidRPr="006E56D1">
        <w:rPr>
          <w:rFonts w:ascii="Arial" w:eastAsia="Times New Roman" w:hAnsi="Arial" w:cs="Arial"/>
          <w:color w:val="000000"/>
          <w:sz w:val="20"/>
          <w:szCs w:val="20"/>
          <w:lang w:eastAsia="es-ES"/>
        </w:rPr>
        <w:t>Kolstad</w:t>
      </w:r>
      <w:proofErr w:type="spellEnd"/>
      <w:r w:rsidRPr="006E56D1">
        <w:rPr>
          <w:rFonts w:ascii="Arial" w:eastAsia="Times New Roman" w:hAnsi="Arial" w:cs="Arial"/>
          <w:color w:val="000000"/>
          <w:sz w:val="20"/>
          <w:szCs w:val="20"/>
          <w:lang w:eastAsia="es-ES"/>
        </w:rPr>
        <w:t xml:space="preserve"> Charles </w:t>
      </w:r>
      <w:proofErr w:type="gramStart"/>
      <w:r w:rsidRPr="006E56D1">
        <w:rPr>
          <w:rFonts w:ascii="Arial" w:eastAsia="Times New Roman" w:hAnsi="Arial" w:cs="Arial"/>
          <w:color w:val="000000"/>
          <w:sz w:val="20"/>
          <w:szCs w:val="20"/>
          <w:lang w:eastAsia="es-ES"/>
        </w:rPr>
        <w:t xml:space="preserve">“ </w:t>
      </w:r>
      <w:r w:rsidRPr="006E56D1">
        <w:rPr>
          <w:rFonts w:ascii="Arial" w:eastAsia="Times New Roman" w:hAnsi="Arial" w:cs="Arial"/>
          <w:b/>
          <w:bCs/>
          <w:color w:val="000000"/>
          <w:sz w:val="20"/>
          <w:szCs w:val="20"/>
          <w:lang w:eastAsia="es-ES"/>
        </w:rPr>
        <w:t>Economía</w:t>
      </w:r>
      <w:proofErr w:type="gramEnd"/>
      <w:r w:rsidRPr="006E56D1">
        <w:rPr>
          <w:rFonts w:ascii="Arial" w:eastAsia="Times New Roman" w:hAnsi="Arial" w:cs="Arial"/>
          <w:b/>
          <w:bCs/>
          <w:color w:val="000000"/>
          <w:sz w:val="20"/>
          <w:szCs w:val="20"/>
          <w:lang w:eastAsia="es-ES"/>
        </w:rPr>
        <w:t xml:space="preserve"> ambiental</w:t>
      </w:r>
      <w:r w:rsidRPr="006E56D1">
        <w:rPr>
          <w:rFonts w:ascii="Arial" w:eastAsia="Times New Roman" w:hAnsi="Arial" w:cs="Arial"/>
          <w:color w:val="000000"/>
          <w:sz w:val="20"/>
          <w:szCs w:val="20"/>
          <w:lang w:eastAsia="es-ES"/>
        </w:rPr>
        <w:t xml:space="preserve">” Oxford </w:t>
      </w:r>
      <w:proofErr w:type="spellStart"/>
      <w:r w:rsidRPr="006E56D1">
        <w:rPr>
          <w:rFonts w:ascii="Arial" w:eastAsia="Times New Roman" w:hAnsi="Arial" w:cs="Arial"/>
          <w:color w:val="000000"/>
          <w:sz w:val="20"/>
          <w:szCs w:val="20"/>
          <w:lang w:eastAsia="es-ES"/>
        </w:rPr>
        <w:t>University</w:t>
      </w:r>
      <w:proofErr w:type="spellEnd"/>
      <w:r w:rsidRPr="006E56D1">
        <w:rPr>
          <w:rFonts w:ascii="Arial" w:eastAsia="Times New Roman" w:hAnsi="Arial" w:cs="Arial"/>
          <w:color w:val="000000"/>
          <w:sz w:val="20"/>
          <w:szCs w:val="20"/>
          <w:lang w:eastAsia="es-ES"/>
        </w:rPr>
        <w:t xml:space="preserve"> </w:t>
      </w:r>
      <w:proofErr w:type="spellStart"/>
      <w:r w:rsidRPr="006E56D1">
        <w:rPr>
          <w:rFonts w:ascii="Arial" w:eastAsia="Times New Roman" w:hAnsi="Arial" w:cs="Arial"/>
          <w:color w:val="000000"/>
          <w:sz w:val="20"/>
          <w:szCs w:val="20"/>
          <w:lang w:eastAsia="es-ES"/>
        </w:rPr>
        <w:t>Press</w:t>
      </w:r>
      <w:proofErr w:type="spellEnd"/>
      <w:r w:rsidRPr="006E56D1">
        <w:rPr>
          <w:rFonts w:ascii="Arial" w:eastAsia="Times New Roman" w:hAnsi="Arial" w:cs="Arial"/>
          <w:color w:val="000000"/>
          <w:sz w:val="20"/>
          <w:szCs w:val="20"/>
          <w:lang w:eastAsia="es-ES"/>
        </w:rPr>
        <w:t>, 2001.</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val="en-US" w:eastAsia="es-ES"/>
        </w:rPr>
      </w:pPr>
      <w:r w:rsidRPr="006E56D1">
        <w:rPr>
          <w:rFonts w:ascii="Arial" w:eastAsia="Times New Roman" w:hAnsi="Arial" w:cs="Arial"/>
          <w:color w:val="000000"/>
          <w:sz w:val="20"/>
          <w:szCs w:val="20"/>
          <w:lang w:eastAsia="es-ES"/>
        </w:rPr>
        <w:t xml:space="preserve"> </w:t>
      </w:r>
      <w:r w:rsidRPr="006E56D1">
        <w:rPr>
          <w:rFonts w:ascii="Arial" w:eastAsia="Times New Roman" w:hAnsi="Arial" w:cs="Arial"/>
          <w:color w:val="000000"/>
          <w:sz w:val="20"/>
          <w:szCs w:val="20"/>
          <w:lang w:val="en-US" w:eastAsia="es-ES"/>
        </w:rPr>
        <w:t>Banco Mundial "</w:t>
      </w:r>
      <w:r w:rsidRPr="006E56D1">
        <w:rPr>
          <w:rFonts w:ascii="Arial" w:eastAsia="Times New Roman" w:hAnsi="Arial" w:cs="Arial"/>
          <w:b/>
          <w:bCs/>
          <w:color w:val="000000"/>
          <w:sz w:val="20"/>
          <w:szCs w:val="20"/>
          <w:lang w:val="en-US" w:eastAsia="es-ES"/>
        </w:rPr>
        <w:t>Economics Analysis and Environmental Assessment</w:t>
      </w:r>
      <w:r w:rsidRPr="006E56D1">
        <w:rPr>
          <w:rFonts w:ascii="Arial" w:eastAsia="Times New Roman" w:hAnsi="Arial" w:cs="Arial"/>
          <w:color w:val="000000"/>
          <w:sz w:val="20"/>
          <w:szCs w:val="20"/>
          <w:lang w:val="en-US" w:eastAsia="es-ES"/>
        </w:rPr>
        <w:t xml:space="preserve">", </w:t>
      </w:r>
      <w:proofErr w:type="spellStart"/>
      <w:r w:rsidRPr="006E56D1">
        <w:rPr>
          <w:rFonts w:ascii="Arial" w:eastAsia="Times New Roman" w:hAnsi="Arial" w:cs="Arial"/>
          <w:color w:val="000000"/>
          <w:sz w:val="20"/>
          <w:szCs w:val="20"/>
          <w:lang w:val="en-US" w:eastAsia="es-ES"/>
        </w:rPr>
        <w:t>en</w:t>
      </w:r>
      <w:proofErr w:type="spellEnd"/>
      <w:r w:rsidRPr="006E56D1">
        <w:rPr>
          <w:rFonts w:ascii="Arial" w:eastAsia="Times New Roman" w:hAnsi="Arial" w:cs="Arial"/>
          <w:color w:val="000000"/>
          <w:sz w:val="20"/>
          <w:szCs w:val="20"/>
          <w:lang w:val="en-US" w:eastAsia="es-ES"/>
        </w:rPr>
        <w:t xml:space="preserve"> Environmental Assessment Sourcebook Update, Environment Dept, No. 23, 1998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val="en-US" w:eastAsia="es-ES"/>
        </w:rPr>
        <w:t xml:space="preserve"> </w:t>
      </w:r>
      <w:proofErr w:type="spellStart"/>
      <w:r w:rsidRPr="006E56D1">
        <w:rPr>
          <w:rFonts w:ascii="Arial" w:eastAsia="Times New Roman" w:hAnsi="Arial" w:cs="Arial"/>
          <w:color w:val="000000"/>
          <w:sz w:val="20"/>
          <w:szCs w:val="20"/>
          <w:lang w:eastAsia="es-ES"/>
        </w:rPr>
        <w:t>Common</w:t>
      </w:r>
      <w:proofErr w:type="spellEnd"/>
      <w:r w:rsidRPr="006E56D1">
        <w:rPr>
          <w:rFonts w:ascii="Arial" w:eastAsia="Times New Roman" w:hAnsi="Arial" w:cs="Arial"/>
          <w:color w:val="000000"/>
          <w:sz w:val="20"/>
          <w:szCs w:val="20"/>
          <w:lang w:eastAsia="es-ES"/>
        </w:rPr>
        <w:t xml:space="preserve"> M., </w:t>
      </w:r>
      <w:proofErr w:type="spellStart"/>
      <w:r w:rsidRPr="006E56D1">
        <w:rPr>
          <w:rFonts w:ascii="Arial" w:eastAsia="Times New Roman" w:hAnsi="Arial" w:cs="Arial"/>
          <w:color w:val="000000"/>
          <w:sz w:val="20"/>
          <w:szCs w:val="20"/>
          <w:lang w:eastAsia="es-ES"/>
        </w:rPr>
        <w:t>Stagl</w:t>
      </w:r>
      <w:proofErr w:type="spellEnd"/>
      <w:r w:rsidRPr="006E56D1">
        <w:rPr>
          <w:rFonts w:ascii="Arial" w:eastAsia="Times New Roman" w:hAnsi="Arial" w:cs="Arial"/>
          <w:color w:val="000000"/>
          <w:sz w:val="20"/>
          <w:szCs w:val="20"/>
          <w:lang w:eastAsia="es-ES"/>
        </w:rPr>
        <w:t xml:space="preserve"> S. </w:t>
      </w:r>
      <w:r w:rsidRPr="006E56D1">
        <w:rPr>
          <w:rFonts w:ascii="Arial" w:eastAsia="Times New Roman" w:hAnsi="Arial" w:cs="Arial"/>
          <w:b/>
          <w:bCs/>
          <w:color w:val="000000"/>
          <w:sz w:val="20"/>
          <w:szCs w:val="20"/>
          <w:lang w:eastAsia="es-ES"/>
        </w:rPr>
        <w:t xml:space="preserve">“Introducción a la economía ecológica” </w:t>
      </w:r>
      <w:r w:rsidRPr="006E56D1">
        <w:rPr>
          <w:rFonts w:ascii="Arial" w:eastAsia="Times New Roman" w:hAnsi="Arial" w:cs="Arial"/>
          <w:color w:val="000000"/>
          <w:sz w:val="20"/>
          <w:szCs w:val="20"/>
          <w:lang w:eastAsia="es-ES"/>
        </w:rPr>
        <w:t xml:space="preserve">Ed. Reverté, 2008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Fontaine </w:t>
      </w:r>
      <w:proofErr w:type="gramStart"/>
      <w:r w:rsidRPr="006E56D1">
        <w:rPr>
          <w:rFonts w:ascii="Arial" w:eastAsia="Times New Roman" w:hAnsi="Arial" w:cs="Arial"/>
          <w:color w:val="000000"/>
          <w:sz w:val="20"/>
          <w:szCs w:val="20"/>
          <w:lang w:eastAsia="es-ES"/>
        </w:rPr>
        <w:t>E ,</w:t>
      </w:r>
      <w:proofErr w:type="gramEnd"/>
      <w:r w:rsidRPr="006E56D1">
        <w:rPr>
          <w:rFonts w:ascii="Arial" w:eastAsia="Times New Roman" w:hAnsi="Arial" w:cs="Arial"/>
          <w:color w:val="000000"/>
          <w:sz w:val="20"/>
          <w:szCs w:val="20"/>
          <w:lang w:eastAsia="es-ES"/>
        </w:rPr>
        <w:t xml:space="preserve"> </w:t>
      </w:r>
      <w:r w:rsidRPr="006E56D1">
        <w:rPr>
          <w:rFonts w:ascii="Arial" w:eastAsia="Times New Roman" w:hAnsi="Arial" w:cs="Arial"/>
          <w:b/>
          <w:bCs/>
          <w:color w:val="000000"/>
          <w:sz w:val="20"/>
          <w:szCs w:val="20"/>
          <w:lang w:eastAsia="es-ES"/>
        </w:rPr>
        <w:t>“Evaluación social de proyectos”</w:t>
      </w:r>
      <w:r w:rsidRPr="006E56D1">
        <w:rPr>
          <w:rFonts w:ascii="Arial" w:eastAsia="Times New Roman" w:hAnsi="Arial" w:cs="Arial"/>
          <w:color w:val="000000"/>
          <w:sz w:val="20"/>
          <w:szCs w:val="20"/>
          <w:lang w:eastAsia="es-ES"/>
        </w:rPr>
        <w:t xml:space="preserve">, 13ª Ed. Pearson </w:t>
      </w:r>
      <w:proofErr w:type="spellStart"/>
      <w:r w:rsidRPr="006E56D1">
        <w:rPr>
          <w:rFonts w:ascii="Arial" w:eastAsia="Times New Roman" w:hAnsi="Arial" w:cs="Arial"/>
          <w:color w:val="000000"/>
          <w:sz w:val="20"/>
          <w:szCs w:val="20"/>
          <w:lang w:eastAsia="es-ES"/>
        </w:rPr>
        <w:t>Educacion</w:t>
      </w:r>
      <w:proofErr w:type="spellEnd"/>
      <w:r w:rsidRPr="006E56D1">
        <w:rPr>
          <w:rFonts w:ascii="Arial" w:eastAsia="Times New Roman" w:hAnsi="Arial" w:cs="Arial"/>
          <w:color w:val="000000"/>
          <w:sz w:val="20"/>
          <w:szCs w:val="20"/>
          <w:lang w:eastAsia="es-ES"/>
        </w:rPr>
        <w:t xml:space="preserve">, 2008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Sapag </w:t>
      </w:r>
      <w:proofErr w:type="spellStart"/>
      <w:r w:rsidRPr="006E56D1">
        <w:rPr>
          <w:rFonts w:ascii="Arial" w:eastAsia="Times New Roman" w:hAnsi="Arial" w:cs="Arial"/>
          <w:color w:val="000000"/>
          <w:sz w:val="20"/>
          <w:szCs w:val="20"/>
          <w:lang w:eastAsia="es-ES"/>
        </w:rPr>
        <w:t>Chaín</w:t>
      </w:r>
      <w:proofErr w:type="spellEnd"/>
      <w:r w:rsidRPr="006E56D1">
        <w:rPr>
          <w:rFonts w:ascii="Arial" w:eastAsia="Times New Roman" w:hAnsi="Arial" w:cs="Arial"/>
          <w:color w:val="000000"/>
          <w:sz w:val="20"/>
          <w:szCs w:val="20"/>
          <w:lang w:eastAsia="es-ES"/>
        </w:rPr>
        <w:t xml:space="preserve"> </w:t>
      </w:r>
      <w:proofErr w:type="spellStart"/>
      <w:r w:rsidRPr="006E56D1">
        <w:rPr>
          <w:rFonts w:ascii="Arial" w:eastAsia="Times New Roman" w:hAnsi="Arial" w:cs="Arial"/>
          <w:color w:val="000000"/>
          <w:sz w:val="20"/>
          <w:szCs w:val="20"/>
          <w:lang w:eastAsia="es-ES"/>
        </w:rPr>
        <w:t>Nassir</w:t>
      </w:r>
      <w:proofErr w:type="spellEnd"/>
      <w:r w:rsidRPr="006E56D1">
        <w:rPr>
          <w:rFonts w:ascii="Arial" w:eastAsia="Times New Roman" w:hAnsi="Arial" w:cs="Arial"/>
          <w:color w:val="000000"/>
          <w:sz w:val="20"/>
          <w:szCs w:val="20"/>
          <w:lang w:eastAsia="es-ES"/>
        </w:rPr>
        <w:t xml:space="preserve"> y Reinaldo. </w:t>
      </w:r>
      <w:r w:rsidRPr="006E56D1">
        <w:rPr>
          <w:rFonts w:ascii="Arial" w:eastAsia="Times New Roman" w:hAnsi="Arial" w:cs="Arial"/>
          <w:b/>
          <w:bCs/>
          <w:color w:val="000000"/>
          <w:sz w:val="20"/>
          <w:szCs w:val="20"/>
          <w:lang w:eastAsia="es-ES"/>
        </w:rPr>
        <w:t xml:space="preserve">Proyectos de inversión. Formulación y evaluación”, </w:t>
      </w:r>
      <w:r w:rsidRPr="006E56D1">
        <w:rPr>
          <w:rFonts w:ascii="Arial" w:eastAsia="Times New Roman" w:hAnsi="Arial" w:cs="Arial"/>
          <w:color w:val="000000"/>
          <w:sz w:val="20"/>
          <w:szCs w:val="20"/>
          <w:lang w:eastAsia="es-ES"/>
        </w:rPr>
        <w:t xml:space="preserve">Ed. Pearson </w:t>
      </w:r>
      <w:proofErr w:type="spellStart"/>
      <w:r w:rsidRPr="006E56D1">
        <w:rPr>
          <w:rFonts w:ascii="Arial" w:eastAsia="Times New Roman" w:hAnsi="Arial" w:cs="Arial"/>
          <w:color w:val="000000"/>
          <w:sz w:val="20"/>
          <w:szCs w:val="20"/>
          <w:lang w:eastAsia="es-ES"/>
        </w:rPr>
        <w:t>Educacion</w:t>
      </w:r>
      <w:proofErr w:type="spellEnd"/>
      <w:r w:rsidRPr="006E56D1">
        <w:rPr>
          <w:rFonts w:ascii="Arial" w:eastAsia="Times New Roman" w:hAnsi="Arial" w:cs="Arial"/>
          <w:color w:val="000000"/>
          <w:sz w:val="20"/>
          <w:szCs w:val="20"/>
          <w:lang w:eastAsia="es-ES"/>
        </w:rPr>
        <w:t xml:space="preserve">, 2007.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Salvatore </w:t>
      </w:r>
      <w:proofErr w:type="gramStart"/>
      <w:r w:rsidRPr="006E56D1">
        <w:rPr>
          <w:rFonts w:ascii="Arial" w:eastAsia="Times New Roman" w:hAnsi="Arial" w:cs="Arial"/>
          <w:color w:val="000000"/>
          <w:sz w:val="20"/>
          <w:szCs w:val="20"/>
          <w:lang w:eastAsia="es-ES"/>
        </w:rPr>
        <w:t>D. ,</w:t>
      </w:r>
      <w:proofErr w:type="gramEnd"/>
      <w:r w:rsidRPr="006E56D1">
        <w:rPr>
          <w:rFonts w:ascii="Arial" w:eastAsia="Times New Roman" w:hAnsi="Arial" w:cs="Arial"/>
          <w:color w:val="000000"/>
          <w:sz w:val="20"/>
          <w:szCs w:val="20"/>
          <w:lang w:eastAsia="es-ES"/>
        </w:rPr>
        <w:t xml:space="preserve"> “</w:t>
      </w:r>
      <w:r w:rsidRPr="006E56D1">
        <w:rPr>
          <w:rFonts w:ascii="Arial" w:eastAsia="Times New Roman" w:hAnsi="Arial" w:cs="Arial"/>
          <w:b/>
          <w:bCs/>
          <w:color w:val="000000"/>
          <w:sz w:val="20"/>
          <w:szCs w:val="20"/>
          <w:lang w:eastAsia="es-ES"/>
        </w:rPr>
        <w:t>Microeconomía “</w:t>
      </w:r>
      <w:r w:rsidRPr="006E56D1">
        <w:rPr>
          <w:rFonts w:ascii="Arial" w:eastAsia="Times New Roman" w:hAnsi="Arial" w:cs="Arial"/>
          <w:color w:val="000000"/>
          <w:sz w:val="20"/>
          <w:szCs w:val="20"/>
          <w:lang w:eastAsia="es-ES"/>
        </w:rPr>
        <w:t xml:space="preserve">. McGraw-Hill </w:t>
      </w:r>
      <w:proofErr w:type="spellStart"/>
      <w:r w:rsidRPr="006E56D1">
        <w:rPr>
          <w:rFonts w:ascii="Arial" w:eastAsia="Times New Roman" w:hAnsi="Arial" w:cs="Arial"/>
          <w:color w:val="000000"/>
          <w:sz w:val="20"/>
          <w:szCs w:val="20"/>
          <w:lang w:eastAsia="es-ES"/>
        </w:rPr>
        <w:t>Inc</w:t>
      </w:r>
      <w:proofErr w:type="spellEnd"/>
      <w:r w:rsidRPr="006E56D1">
        <w:rPr>
          <w:rFonts w:ascii="Arial" w:eastAsia="Times New Roman" w:hAnsi="Arial" w:cs="Arial"/>
          <w:color w:val="000000"/>
          <w:sz w:val="20"/>
          <w:szCs w:val="20"/>
          <w:lang w:eastAsia="es-ES"/>
        </w:rPr>
        <w:t xml:space="preserve">, 1995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w:t>
      </w:r>
      <w:proofErr w:type="spellStart"/>
      <w:r w:rsidRPr="006E56D1">
        <w:rPr>
          <w:rFonts w:ascii="Arial" w:eastAsia="Times New Roman" w:hAnsi="Arial" w:cs="Arial"/>
          <w:color w:val="000000"/>
          <w:sz w:val="20"/>
          <w:szCs w:val="20"/>
          <w:lang w:eastAsia="es-ES"/>
        </w:rPr>
        <w:t>Azqueta</w:t>
      </w:r>
      <w:proofErr w:type="spellEnd"/>
      <w:r w:rsidRPr="006E56D1">
        <w:rPr>
          <w:rFonts w:ascii="Arial" w:eastAsia="Times New Roman" w:hAnsi="Arial" w:cs="Arial"/>
          <w:color w:val="000000"/>
          <w:sz w:val="20"/>
          <w:szCs w:val="20"/>
          <w:lang w:eastAsia="es-ES"/>
        </w:rPr>
        <w:t xml:space="preserve"> </w:t>
      </w:r>
      <w:proofErr w:type="spellStart"/>
      <w:r w:rsidRPr="006E56D1">
        <w:rPr>
          <w:rFonts w:ascii="Arial" w:eastAsia="Times New Roman" w:hAnsi="Arial" w:cs="Arial"/>
          <w:color w:val="000000"/>
          <w:sz w:val="20"/>
          <w:szCs w:val="20"/>
          <w:lang w:eastAsia="es-ES"/>
        </w:rPr>
        <w:t>Oyarsun</w:t>
      </w:r>
      <w:proofErr w:type="spellEnd"/>
      <w:r w:rsidRPr="006E56D1">
        <w:rPr>
          <w:rFonts w:ascii="Arial" w:eastAsia="Times New Roman" w:hAnsi="Arial" w:cs="Arial"/>
          <w:color w:val="000000"/>
          <w:sz w:val="20"/>
          <w:szCs w:val="20"/>
          <w:lang w:eastAsia="es-ES"/>
        </w:rPr>
        <w:t xml:space="preserve"> Diego, Aliviar Rodríguez M., Domínguez </w:t>
      </w:r>
      <w:proofErr w:type="spellStart"/>
      <w:r w:rsidRPr="006E56D1">
        <w:rPr>
          <w:rFonts w:ascii="Arial" w:eastAsia="Times New Roman" w:hAnsi="Arial" w:cs="Arial"/>
          <w:color w:val="000000"/>
          <w:sz w:val="20"/>
          <w:szCs w:val="20"/>
          <w:lang w:eastAsia="es-ES"/>
        </w:rPr>
        <w:t>Villalobo</w:t>
      </w:r>
      <w:proofErr w:type="spellEnd"/>
      <w:r w:rsidRPr="006E56D1">
        <w:rPr>
          <w:rFonts w:ascii="Arial" w:eastAsia="Times New Roman" w:hAnsi="Arial" w:cs="Arial"/>
          <w:color w:val="000000"/>
          <w:sz w:val="20"/>
          <w:szCs w:val="20"/>
          <w:lang w:eastAsia="es-ES"/>
        </w:rPr>
        <w:t xml:space="preserve"> L.  </w:t>
      </w:r>
      <w:r w:rsidRPr="006E56D1">
        <w:rPr>
          <w:rFonts w:ascii="Arial" w:eastAsia="Times New Roman" w:hAnsi="Arial" w:cs="Arial"/>
          <w:b/>
          <w:bCs/>
          <w:color w:val="000000"/>
          <w:sz w:val="20"/>
          <w:szCs w:val="20"/>
          <w:lang w:eastAsia="es-ES"/>
        </w:rPr>
        <w:t xml:space="preserve">“Introducción a la economía </w:t>
      </w:r>
      <w:proofErr w:type="gramStart"/>
      <w:r w:rsidRPr="006E56D1">
        <w:rPr>
          <w:rFonts w:ascii="Arial" w:eastAsia="Times New Roman" w:hAnsi="Arial" w:cs="Arial"/>
          <w:b/>
          <w:bCs/>
          <w:color w:val="000000"/>
          <w:sz w:val="20"/>
          <w:szCs w:val="20"/>
          <w:lang w:eastAsia="es-ES"/>
        </w:rPr>
        <w:t xml:space="preserve">ambiental </w:t>
      </w:r>
      <w:r w:rsidRPr="006E56D1">
        <w:rPr>
          <w:rFonts w:ascii="Arial" w:eastAsia="Times New Roman" w:hAnsi="Arial" w:cs="Arial"/>
          <w:color w:val="000000"/>
          <w:sz w:val="20"/>
          <w:szCs w:val="20"/>
          <w:lang w:eastAsia="es-ES"/>
        </w:rPr>
        <w:t>”</w:t>
      </w:r>
      <w:proofErr w:type="gramEnd"/>
      <w:r w:rsidRPr="006E56D1">
        <w:rPr>
          <w:rFonts w:ascii="Arial" w:eastAsia="Times New Roman" w:hAnsi="Arial" w:cs="Arial"/>
          <w:color w:val="000000"/>
          <w:sz w:val="20"/>
          <w:szCs w:val="20"/>
          <w:lang w:eastAsia="es-ES"/>
        </w:rPr>
        <w:t xml:space="preserve"> McGraw Hill, 2007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Banco Mundial </w:t>
      </w:r>
      <w:r w:rsidRPr="006E56D1">
        <w:rPr>
          <w:rFonts w:ascii="Arial" w:eastAsia="Times New Roman" w:hAnsi="Arial" w:cs="Arial"/>
          <w:b/>
          <w:bCs/>
          <w:color w:val="000000"/>
          <w:sz w:val="20"/>
          <w:szCs w:val="20"/>
          <w:lang w:eastAsia="es-ES"/>
        </w:rPr>
        <w:t>“Libro de Consulta para Evaluación Ambiental”</w:t>
      </w:r>
      <w:r w:rsidRPr="006E56D1">
        <w:rPr>
          <w:rFonts w:ascii="Arial" w:eastAsia="Times New Roman" w:hAnsi="Arial" w:cs="Arial"/>
          <w:color w:val="000000"/>
          <w:sz w:val="20"/>
          <w:szCs w:val="20"/>
          <w:lang w:eastAsia="es-ES"/>
        </w:rPr>
        <w:t xml:space="preserve">. BM Trabajo Técnico Número 154. Ed 1994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val="en-US" w:eastAsia="es-ES"/>
        </w:rPr>
      </w:pPr>
      <w:r w:rsidRPr="006E56D1">
        <w:rPr>
          <w:rFonts w:ascii="Arial" w:eastAsia="Times New Roman" w:hAnsi="Arial" w:cs="Arial"/>
          <w:color w:val="000000"/>
          <w:sz w:val="20"/>
          <w:szCs w:val="20"/>
          <w:lang w:eastAsia="es-ES"/>
        </w:rPr>
        <w:t xml:space="preserve"> </w:t>
      </w:r>
      <w:r w:rsidRPr="006E56D1">
        <w:rPr>
          <w:rFonts w:ascii="Arial" w:eastAsia="Times New Roman" w:hAnsi="Arial" w:cs="Arial"/>
          <w:color w:val="000000"/>
          <w:sz w:val="20"/>
          <w:szCs w:val="20"/>
          <w:lang w:val="en-US" w:eastAsia="es-ES"/>
        </w:rPr>
        <w:t xml:space="preserve">Banco Mundial </w:t>
      </w:r>
      <w:r w:rsidRPr="006E56D1">
        <w:rPr>
          <w:rFonts w:ascii="Arial" w:eastAsia="Times New Roman" w:hAnsi="Arial" w:cs="Arial"/>
          <w:b/>
          <w:bCs/>
          <w:color w:val="000000"/>
          <w:sz w:val="20"/>
          <w:szCs w:val="20"/>
          <w:lang w:val="en-US" w:eastAsia="es-ES"/>
        </w:rPr>
        <w:t xml:space="preserve">“Environmental Assessment Sourcebook and Updates </w:t>
      </w:r>
      <w:r w:rsidRPr="006E56D1">
        <w:rPr>
          <w:rFonts w:ascii="Arial" w:eastAsia="Times New Roman" w:hAnsi="Arial" w:cs="Arial"/>
          <w:color w:val="000000"/>
          <w:sz w:val="20"/>
          <w:szCs w:val="20"/>
          <w:lang w:val="en-US" w:eastAsia="es-ES"/>
        </w:rPr>
        <w:t xml:space="preserve">Chapter 4”.,1999 www-wds.worldbank.org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val="en-US" w:eastAsia="es-ES"/>
        </w:rPr>
      </w:pPr>
      <w:r w:rsidRPr="006E56D1">
        <w:rPr>
          <w:rFonts w:ascii="Arial" w:eastAsia="Times New Roman" w:hAnsi="Arial" w:cs="Arial"/>
          <w:color w:val="000000"/>
          <w:sz w:val="20"/>
          <w:szCs w:val="20"/>
          <w:lang w:val="en-US" w:eastAsia="es-ES"/>
        </w:rPr>
        <w:t xml:space="preserve"> Banco Mundial, </w:t>
      </w:r>
      <w:r w:rsidRPr="006E56D1">
        <w:rPr>
          <w:rFonts w:ascii="Arial" w:eastAsia="Times New Roman" w:hAnsi="Arial" w:cs="Arial"/>
          <w:b/>
          <w:bCs/>
          <w:color w:val="000000"/>
          <w:sz w:val="20"/>
          <w:szCs w:val="20"/>
          <w:lang w:val="en-US" w:eastAsia="es-ES"/>
        </w:rPr>
        <w:t xml:space="preserve">“Green Book” </w:t>
      </w:r>
      <w:r w:rsidRPr="006E56D1">
        <w:rPr>
          <w:rFonts w:ascii="Arial" w:eastAsia="Times New Roman" w:hAnsi="Arial" w:cs="Arial"/>
          <w:color w:val="000000"/>
          <w:sz w:val="20"/>
          <w:szCs w:val="20"/>
          <w:lang w:val="en-US" w:eastAsia="es-ES"/>
        </w:rPr>
        <w:t xml:space="preserve">inweb18.worldbank.org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val="en-US" w:eastAsia="es-ES"/>
        </w:rPr>
        <w:t xml:space="preserve"> </w:t>
      </w:r>
      <w:r w:rsidRPr="006E56D1">
        <w:rPr>
          <w:rFonts w:ascii="Arial" w:eastAsia="Times New Roman" w:hAnsi="Arial" w:cs="Arial"/>
          <w:color w:val="000000"/>
          <w:sz w:val="20"/>
          <w:szCs w:val="20"/>
          <w:lang w:eastAsia="es-ES"/>
        </w:rPr>
        <w:t xml:space="preserve">Consejo Empresario Argentino para el desarrollo sostenible, </w:t>
      </w:r>
      <w:proofErr w:type="gramStart"/>
      <w:r w:rsidRPr="006E56D1">
        <w:rPr>
          <w:rFonts w:ascii="Arial" w:eastAsia="Times New Roman" w:hAnsi="Arial" w:cs="Arial"/>
          <w:color w:val="000000"/>
          <w:sz w:val="20"/>
          <w:szCs w:val="20"/>
          <w:lang w:eastAsia="es-ES"/>
        </w:rPr>
        <w:t>Eco-Eficiencia</w:t>
      </w:r>
      <w:proofErr w:type="gramEnd"/>
      <w:r w:rsidRPr="006E56D1">
        <w:rPr>
          <w:rFonts w:ascii="Arial" w:eastAsia="Times New Roman" w:hAnsi="Arial" w:cs="Arial"/>
          <w:color w:val="000000"/>
          <w:sz w:val="20"/>
          <w:szCs w:val="20"/>
          <w:lang w:eastAsia="es-ES"/>
        </w:rPr>
        <w:t xml:space="preserve">, 1999- 2010. www.ceads.org.ar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Cartera de proyectos argentinos, www.ambiente.gov.ar/ </w:t>
      </w:r>
      <w:proofErr w:type="spellStart"/>
      <w:proofErr w:type="gramStart"/>
      <w:r w:rsidRPr="006E56D1">
        <w:rPr>
          <w:rFonts w:ascii="Arial" w:eastAsia="Times New Roman" w:hAnsi="Arial" w:cs="Arial"/>
          <w:color w:val="000000"/>
          <w:sz w:val="20"/>
          <w:szCs w:val="20"/>
          <w:lang w:eastAsia="es-ES"/>
        </w:rPr>
        <w:t>cambio.climatico</w:t>
      </w:r>
      <w:proofErr w:type="spellEnd"/>
      <w:proofErr w:type="gramEnd"/>
      <w:r w:rsidRPr="006E56D1">
        <w:rPr>
          <w:rFonts w:ascii="Arial" w:eastAsia="Times New Roman" w:hAnsi="Arial" w:cs="Arial"/>
          <w:color w:val="000000"/>
          <w:sz w:val="20"/>
          <w:szCs w:val="20"/>
          <w:lang w:eastAsia="es-ES"/>
        </w:rPr>
        <w:t xml:space="preserve">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eastAsia="es-ES"/>
        </w:rPr>
      </w:pPr>
      <w:r w:rsidRPr="006E56D1">
        <w:rPr>
          <w:rFonts w:ascii="Arial" w:eastAsia="Times New Roman" w:hAnsi="Arial" w:cs="Arial"/>
          <w:color w:val="000000"/>
          <w:sz w:val="20"/>
          <w:szCs w:val="20"/>
          <w:lang w:eastAsia="es-ES"/>
        </w:rPr>
        <w:t xml:space="preserve"> Conte Grand M. y V. </w:t>
      </w:r>
      <w:proofErr w:type="spellStart"/>
      <w:r w:rsidRPr="006E56D1">
        <w:rPr>
          <w:rFonts w:ascii="Arial" w:eastAsia="Times New Roman" w:hAnsi="Arial" w:cs="Arial"/>
          <w:color w:val="000000"/>
          <w:sz w:val="20"/>
          <w:szCs w:val="20"/>
          <w:lang w:eastAsia="es-ES"/>
        </w:rPr>
        <w:t>D´Elia</w:t>
      </w:r>
      <w:proofErr w:type="spellEnd"/>
      <w:r w:rsidRPr="006E56D1">
        <w:rPr>
          <w:rFonts w:ascii="Arial" w:eastAsia="Times New Roman" w:hAnsi="Arial" w:cs="Arial"/>
          <w:color w:val="000000"/>
          <w:sz w:val="20"/>
          <w:szCs w:val="20"/>
          <w:lang w:eastAsia="es-ES"/>
        </w:rPr>
        <w:t xml:space="preserve">, </w:t>
      </w:r>
      <w:r w:rsidRPr="006E56D1">
        <w:rPr>
          <w:rFonts w:ascii="Arial" w:eastAsia="Times New Roman" w:hAnsi="Arial" w:cs="Arial"/>
          <w:b/>
          <w:bCs/>
          <w:color w:val="000000"/>
          <w:sz w:val="20"/>
          <w:szCs w:val="20"/>
          <w:lang w:eastAsia="es-ES"/>
        </w:rPr>
        <w:t>“</w:t>
      </w:r>
      <w:proofErr w:type="spellStart"/>
      <w:r w:rsidRPr="006E56D1">
        <w:rPr>
          <w:rFonts w:ascii="Arial" w:eastAsia="Times New Roman" w:hAnsi="Arial" w:cs="Arial"/>
          <w:b/>
          <w:bCs/>
          <w:color w:val="000000"/>
          <w:sz w:val="20"/>
          <w:szCs w:val="20"/>
          <w:lang w:eastAsia="es-ES"/>
        </w:rPr>
        <w:t>Environmental</w:t>
      </w:r>
      <w:proofErr w:type="spellEnd"/>
      <w:r w:rsidRPr="006E56D1">
        <w:rPr>
          <w:rFonts w:ascii="Arial" w:eastAsia="Times New Roman" w:hAnsi="Arial" w:cs="Arial"/>
          <w:b/>
          <w:bCs/>
          <w:color w:val="000000"/>
          <w:sz w:val="20"/>
          <w:szCs w:val="20"/>
          <w:lang w:eastAsia="es-ES"/>
        </w:rPr>
        <w:t xml:space="preserve"> </w:t>
      </w:r>
      <w:proofErr w:type="spellStart"/>
      <w:r w:rsidRPr="006E56D1">
        <w:rPr>
          <w:rFonts w:ascii="Arial" w:eastAsia="Times New Roman" w:hAnsi="Arial" w:cs="Arial"/>
          <w:b/>
          <w:bCs/>
          <w:color w:val="000000"/>
          <w:sz w:val="20"/>
          <w:szCs w:val="20"/>
          <w:lang w:eastAsia="es-ES"/>
        </w:rPr>
        <w:t>news</w:t>
      </w:r>
      <w:proofErr w:type="spellEnd"/>
      <w:r w:rsidRPr="006E56D1">
        <w:rPr>
          <w:rFonts w:ascii="Arial" w:eastAsia="Times New Roman" w:hAnsi="Arial" w:cs="Arial"/>
          <w:b/>
          <w:bCs/>
          <w:color w:val="000000"/>
          <w:sz w:val="20"/>
          <w:szCs w:val="20"/>
          <w:lang w:eastAsia="es-ES"/>
        </w:rPr>
        <w:t xml:space="preserve"> and stock </w:t>
      </w:r>
      <w:proofErr w:type="spellStart"/>
      <w:r w:rsidRPr="006E56D1">
        <w:rPr>
          <w:rFonts w:ascii="Arial" w:eastAsia="Times New Roman" w:hAnsi="Arial" w:cs="Arial"/>
          <w:b/>
          <w:bCs/>
          <w:color w:val="000000"/>
          <w:sz w:val="20"/>
          <w:szCs w:val="20"/>
          <w:lang w:eastAsia="es-ES"/>
        </w:rPr>
        <w:t>markets</w:t>
      </w:r>
      <w:proofErr w:type="spellEnd"/>
      <w:r w:rsidRPr="006E56D1">
        <w:rPr>
          <w:rFonts w:ascii="Arial" w:eastAsia="Times New Roman" w:hAnsi="Arial" w:cs="Arial"/>
          <w:b/>
          <w:bCs/>
          <w:color w:val="000000"/>
          <w:sz w:val="20"/>
          <w:szCs w:val="20"/>
          <w:lang w:eastAsia="es-ES"/>
        </w:rPr>
        <w:t xml:space="preserve"> performance: </w:t>
      </w:r>
      <w:proofErr w:type="spellStart"/>
      <w:r w:rsidRPr="006E56D1">
        <w:rPr>
          <w:rFonts w:ascii="Arial" w:eastAsia="Times New Roman" w:hAnsi="Arial" w:cs="Arial"/>
          <w:b/>
          <w:bCs/>
          <w:color w:val="000000"/>
          <w:sz w:val="20"/>
          <w:szCs w:val="20"/>
          <w:lang w:eastAsia="es-ES"/>
        </w:rPr>
        <w:t>Further</w:t>
      </w:r>
      <w:proofErr w:type="spellEnd"/>
      <w:r w:rsidRPr="006E56D1">
        <w:rPr>
          <w:rFonts w:ascii="Arial" w:eastAsia="Times New Roman" w:hAnsi="Arial" w:cs="Arial"/>
          <w:b/>
          <w:bCs/>
          <w:color w:val="000000"/>
          <w:sz w:val="20"/>
          <w:szCs w:val="20"/>
          <w:lang w:eastAsia="es-ES"/>
        </w:rPr>
        <w:t xml:space="preserve"> </w:t>
      </w:r>
      <w:proofErr w:type="spellStart"/>
      <w:r w:rsidRPr="006E56D1">
        <w:rPr>
          <w:rFonts w:ascii="Arial" w:eastAsia="Times New Roman" w:hAnsi="Arial" w:cs="Arial"/>
          <w:b/>
          <w:bCs/>
          <w:color w:val="000000"/>
          <w:sz w:val="20"/>
          <w:szCs w:val="20"/>
          <w:lang w:eastAsia="es-ES"/>
        </w:rPr>
        <w:t>Evidence</w:t>
      </w:r>
      <w:proofErr w:type="spellEnd"/>
      <w:r w:rsidRPr="006E56D1">
        <w:rPr>
          <w:rFonts w:ascii="Arial" w:eastAsia="Times New Roman" w:hAnsi="Arial" w:cs="Arial"/>
          <w:b/>
          <w:bCs/>
          <w:color w:val="000000"/>
          <w:sz w:val="20"/>
          <w:szCs w:val="20"/>
          <w:lang w:eastAsia="es-ES"/>
        </w:rPr>
        <w:t xml:space="preserve"> </w:t>
      </w:r>
      <w:proofErr w:type="spellStart"/>
      <w:r w:rsidRPr="006E56D1">
        <w:rPr>
          <w:rFonts w:ascii="Arial" w:eastAsia="Times New Roman" w:hAnsi="Arial" w:cs="Arial"/>
          <w:b/>
          <w:bCs/>
          <w:color w:val="000000"/>
          <w:sz w:val="20"/>
          <w:szCs w:val="20"/>
          <w:lang w:eastAsia="es-ES"/>
        </w:rPr>
        <w:t>for</w:t>
      </w:r>
      <w:proofErr w:type="spellEnd"/>
      <w:r w:rsidRPr="006E56D1">
        <w:rPr>
          <w:rFonts w:ascii="Arial" w:eastAsia="Times New Roman" w:hAnsi="Arial" w:cs="Arial"/>
          <w:b/>
          <w:bCs/>
          <w:color w:val="000000"/>
          <w:sz w:val="20"/>
          <w:szCs w:val="20"/>
          <w:lang w:eastAsia="es-ES"/>
        </w:rPr>
        <w:t xml:space="preserve"> Argentina”</w:t>
      </w:r>
      <w:r w:rsidRPr="006E56D1">
        <w:rPr>
          <w:rFonts w:ascii="Arial" w:eastAsia="Times New Roman" w:hAnsi="Arial" w:cs="Arial"/>
          <w:color w:val="000000"/>
          <w:sz w:val="20"/>
          <w:szCs w:val="20"/>
          <w:lang w:eastAsia="es-ES"/>
        </w:rPr>
        <w:t xml:space="preserve">, Documento de Trabajo No. 300, UCEMA, 2005 www.ucema.edu.ar.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val="en-US" w:eastAsia="es-ES"/>
        </w:rPr>
      </w:pPr>
      <w:r w:rsidRPr="006E56D1">
        <w:rPr>
          <w:rFonts w:ascii="Arial" w:eastAsia="Times New Roman" w:hAnsi="Arial" w:cs="Arial"/>
          <w:color w:val="000000"/>
          <w:sz w:val="20"/>
          <w:szCs w:val="20"/>
          <w:lang w:eastAsia="es-ES"/>
        </w:rPr>
        <w:t xml:space="preserve"> Lovelock James, </w:t>
      </w:r>
      <w:r w:rsidRPr="006E56D1">
        <w:rPr>
          <w:rFonts w:ascii="Arial" w:eastAsia="Times New Roman" w:hAnsi="Arial" w:cs="Arial"/>
          <w:b/>
          <w:bCs/>
          <w:color w:val="000000"/>
          <w:sz w:val="20"/>
          <w:szCs w:val="20"/>
          <w:lang w:eastAsia="es-ES"/>
        </w:rPr>
        <w:t xml:space="preserve">“La venganza de la tierra: Teoría de Gaia y el futuro de la humanidad” </w:t>
      </w:r>
      <w:r w:rsidRPr="006E56D1">
        <w:rPr>
          <w:rFonts w:ascii="Arial" w:eastAsia="Times New Roman" w:hAnsi="Arial" w:cs="Arial"/>
          <w:color w:val="000000"/>
          <w:sz w:val="20"/>
          <w:szCs w:val="20"/>
          <w:lang w:eastAsia="es-ES"/>
        </w:rPr>
        <w:t xml:space="preserve">Ed. </w:t>
      </w:r>
      <w:proofErr w:type="spellStart"/>
      <w:r w:rsidRPr="006E56D1">
        <w:rPr>
          <w:rFonts w:ascii="Arial" w:eastAsia="Times New Roman" w:hAnsi="Arial" w:cs="Arial"/>
          <w:color w:val="000000"/>
          <w:sz w:val="20"/>
          <w:szCs w:val="20"/>
          <w:lang w:val="en-US" w:eastAsia="es-ES"/>
        </w:rPr>
        <w:t>Planeta</w:t>
      </w:r>
      <w:proofErr w:type="spellEnd"/>
      <w:r w:rsidRPr="006E56D1">
        <w:rPr>
          <w:rFonts w:ascii="Arial" w:eastAsia="Times New Roman" w:hAnsi="Arial" w:cs="Arial"/>
          <w:color w:val="000000"/>
          <w:sz w:val="20"/>
          <w:szCs w:val="20"/>
          <w:lang w:val="en-US" w:eastAsia="es-ES"/>
        </w:rPr>
        <w:t xml:space="preserve">, 2007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val="en-US" w:eastAsia="es-ES"/>
        </w:rPr>
      </w:pPr>
      <w:r w:rsidRPr="006E56D1">
        <w:rPr>
          <w:rFonts w:ascii="Arial" w:eastAsia="Times New Roman" w:hAnsi="Arial" w:cs="Arial"/>
          <w:color w:val="000000"/>
          <w:sz w:val="20"/>
          <w:szCs w:val="20"/>
          <w:lang w:val="en-US" w:eastAsia="es-ES"/>
        </w:rPr>
        <w:lastRenderedPageBreak/>
        <w:t xml:space="preserve"> Wei-Bin Zhang, </w:t>
      </w:r>
      <w:proofErr w:type="spellStart"/>
      <w:proofErr w:type="gramStart"/>
      <w:r w:rsidRPr="006E56D1">
        <w:rPr>
          <w:rFonts w:ascii="Arial" w:eastAsia="Times New Roman" w:hAnsi="Arial" w:cs="Arial"/>
          <w:color w:val="000000"/>
          <w:sz w:val="20"/>
          <w:szCs w:val="20"/>
          <w:lang w:val="en-US" w:eastAsia="es-ES"/>
        </w:rPr>
        <w:t>Ritsumeikan</w:t>
      </w:r>
      <w:proofErr w:type="spellEnd"/>
      <w:r w:rsidRPr="006E56D1">
        <w:rPr>
          <w:rFonts w:ascii="Arial" w:eastAsia="Times New Roman" w:hAnsi="Arial" w:cs="Arial"/>
          <w:color w:val="000000"/>
          <w:sz w:val="20"/>
          <w:szCs w:val="20"/>
          <w:lang w:val="en-US" w:eastAsia="es-ES"/>
        </w:rPr>
        <w:t xml:space="preserve"> </w:t>
      </w:r>
      <w:r w:rsidRPr="006E56D1">
        <w:rPr>
          <w:rFonts w:ascii="Arial" w:eastAsia="Times New Roman" w:hAnsi="Arial" w:cs="Arial"/>
          <w:b/>
          <w:bCs/>
          <w:color w:val="000000"/>
          <w:sz w:val="20"/>
          <w:szCs w:val="20"/>
          <w:lang w:val="en-US" w:eastAsia="es-ES"/>
        </w:rPr>
        <w:t>”Mathematical</w:t>
      </w:r>
      <w:proofErr w:type="gramEnd"/>
      <w:r w:rsidRPr="006E56D1">
        <w:rPr>
          <w:rFonts w:ascii="Arial" w:eastAsia="Times New Roman" w:hAnsi="Arial" w:cs="Arial"/>
          <w:b/>
          <w:bCs/>
          <w:color w:val="000000"/>
          <w:sz w:val="20"/>
          <w:szCs w:val="20"/>
          <w:lang w:val="en-US" w:eastAsia="es-ES"/>
        </w:rPr>
        <w:t xml:space="preserve"> models in economics” </w:t>
      </w:r>
      <w:r w:rsidRPr="006E56D1">
        <w:rPr>
          <w:rFonts w:ascii="Arial" w:eastAsia="Times New Roman" w:hAnsi="Arial" w:cs="Arial"/>
          <w:color w:val="000000"/>
          <w:sz w:val="20"/>
          <w:szCs w:val="20"/>
          <w:lang w:val="en-US" w:eastAsia="es-ES"/>
        </w:rPr>
        <w:t xml:space="preserve">Asia Pacific University, Oita-Ken, Japan www.eols.net </w:t>
      </w:r>
    </w:p>
    <w:p w:rsidR="006E56D1" w:rsidRPr="006E56D1" w:rsidRDefault="006E56D1" w:rsidP="006E56D1">
      <w:pPr>
        <w:widowControl w:val="0"/>
        <w:autoSpaceDE w:val="0"/>
        <w:autoSpaceDN w:val="0"/>
        <w:adjustRightInd w:val="0"/>
        <w:spacing w:after="0" w:line="240" w:lineRule="auto"/>
        <w:rPr>
          <w:rFonts w:ascii="Arial" w:eastAsia="Times New Roman" w:hAnsi="Arial" w:cs="Arial"/>
          <w:color w:val="000000"/>
          <w:sz w:val="20"/>
          <w:szCs w:val="20"/>
          <w:lang w:val="en-US" w:eastAsia="es-ES"/>
        </w:rPr>
      </w:pPr>
      <w:r w:rsidRPr="006E56D1">
        <w:rPr>
          <w:rFonts w:ascii="Arial" w:eastAsia="Times New Roman" w:hAnsi="Arial" w:cs="Arial"/>
          <w:color w:val="000000"/>
          <w:sz w:val="20"/>
          <w:szCs w:val="20"/>
          <w:lang w:val="en-GB" w:eastAsia="es-ES"/>
        </w:rPr>
        <w:t xml:space="preserve">- Barry Field and Marta Field, (2006). </w:t>
      </w:r>
      <w:r w:rsidRPr="006E56D1">
        <w:rPr>
          <w:rFonts w:ascii="Arial" w:eastAsia="Times New Roman" w:hAnsi="Arial" w:cs="Arial"/>
          <w:color w:val="000000"/>
          <w:sz w:val="20"/>
          <w:szCs w:val="20"/>
          <w:lang w:eastAsia="es-ES"/>
        </w:rPr>
        <w:t xml:space="preserve">Economía del ambiente. Ed. Mc. </w:t>
      </w:r>
      <w:r w:rsidRPr="006E56D1">
        <w:rPr>
          <w:rFonts w:ascii="Arial" w:eastAsia="Times New Roman" w:hAnsi="Arial" w:cs="Arial"/>
          <w:color w:val="000000"/>
          <w:sz w:val="20"/>
          <w:szCs w:val="20"/>
          <w:lang w:val="en-US" w:eastAsia="es-ES"/>
        </w:rPr>
        <w:t xml:space="preserve">Graw Hill. 2º </w:t>
      </w:r>
      <w:proofErr w:type="spellStart"/>
      <w:r w:rsidRPr="006E56D1">
        <w:rPr>
          <w:rFonts w:ascii="Arial" w:eastAsia="Times New Roman" w:hAnsi="Arial" w:cs="Arial"/>
          <w:color w:val="000000"/>
          <w:sz w:val="20"/>
          <w:szCs w:val="20"/>
          <w:lang w:val="en-US" w:eastAsia="es-ES"/>
        </w:rPr>
        <w:t>Edición</w:t>
      </w:r>
      <w:proofErr w:type="spellEnd"/>
      <w:r w:rsidRPr="006E56D1">
        <w:rPr>
          <w:rFonts w:ascii="Arial" w:eastAsia="Times New Roman" w:hAnsi="Arial" w:cs="Arial"/>
          <w:color w:val="000000"/>
          <w:sz w:val="20"/>
          <w:szCs w:val="20"/>
          <w:lang w:val="en-US" w:eastAsia="es-ES"/>
        </w:rPr>
        <w:t>. Colombia, 463 pp.</w:t>
      </w:r>
    </w:p>
    <w:p w:rsidR="006E56D1" w:rsidRPr="006E56D1" w:rsidRDefault="006E56D1" w:rsidP="006E56D1">
      <w:pPr>
        <w:tabs>
          <w:tab w:val="left" w:pos="851"/>
          <w:tab w:val="left" w:pos="6655"/>
          <w:tab w:val="left" w:pos="8214"/>
          <w:tab w:val="left" w:pos="9516"/>
          <w:tab w:val="left" w:pos="10680"/>
          <w:tab w:val="left" w:pos="11555"/>
        </w:tabs>
        <w:spacing w:after="0" w:line="240" w:lineRule="auto"/>
        <w:ind w:left="284" w:hanging="284"/>
        <w:rPr>
          <w:rFonts w:ascii="Arial" w:eastAsia="Times New Roman" w:hAnsi="Arial" w:cs="Arial"/>
          <w:sz w:val="20"/>
          <w:szCs w:val="20"/>
          <w:lang w:val="en-GB" w:eastAsia="es-ES"/>
        </w:rPr>
      </w:pPr>
      <w:r w:rsidRPr="006E56D1">
        <w:rPr>
          <w:rFonts w:ascii="Arial" w:eastAsia="Times New Roman" w:hAnsi="Arial" w:cs="Arial"/>
          <w:sz w:val="20"/>
          <w:szCs w:val="20"/>
          <w:lang w:val="en-US" w:eastAsia="es-ES"/>
        </w:rPr>
        <w:t xml:space="preserve">- Common Michael; Sigrid </w:t>
      </w:r>
      <w:proofErr w:type="spellStart"/>
      <w:r w:rsidRPr="006E56D1">
        <w:rPr>
          <w:rFonts w:ascii="Arial" w:eastAsia="Times New Roman" w:hAnsi="Arial" w:cs="Arial"/>
          <w:sz w:val="20"/>
          <w:szCs w:val="20"/>
          <w:lang w:val="en-US" w:eastAsia="es-ES"/>
        </w:rPr>
        <w:t>Stagl</w:t>
      </w:r>
      <w:proofErr w:type="spellEnd"/>
      <w:r w:rsidRPr="006E56D1">
        <w:rPr>
          <w:rFonts w:ascii="Arial" w:eastAsia="Times New Roman" w:hAnsi="Arial" w:cs="Arial"/>
          <w:sz w:val="20"/>
          <w:szCs w:val="20"/>
          <w:lang w:val="en-US" w:eastAsia="es-ES"/>
        </w:rPr>
        <w:t xml:space="preserve">, (2008). </w:t>
      </w:r>
      <w:r w:rsidRPr="006E56D1">
        <w:rPr>
          <w:rFonts w:ascii="Arial" w:eastAsia="Times New Roman" w:hAnsi="Arial" w:cs="Arial"/>
          <w:sz w:val="20"/>
          <w:szCs w:val="20"/>
          <w:lang w:eastAsia="es-ES"/>
        </w:rPr>
        <w:t xml:space="preserve">Introducción a la Economía Ecológica. </w:t>
      </w:r>
      <w:r w:rsidRPr="006E56D1">
        <w:rPr>
          <w:rFonts w:ascii="Arial" w:eastAsia="Times New Roman" w:hAnsi="Arial" w:cs="Arial"/>
          <w:sz w:val="20"/>
          <w:szCs w:val="20"/>
          <w:lang w:val="en-GB" w:eastAsia="es-ES"/>
        </w:rPr>
        <w:t xml:space="preserve">Ed. </w:t>
      </w:r>
      <w:proofErr w:type="spellStart"/>
      <w:r w:rsidRPr="006E56D1">
        <w:rPr>
          <w:rFonts w:ascii="Arial" w:eastAsia="Times New Roman" w:hAnsi="Arial" w:cs="Arial"/>
          <w:sz w:val="20"/>
          <w:szCs w:val="20"/>
          <w:lang w:val="en-GB" w:eastAsia="es-ES"/>
        </w:rPr>
        <w:t>Reverté</w:t>
      </w:r>
      <w:proofErr w:type="spellEnd"/>
      <w:r w:rsidRPr="006E56D1">
        <w:rPr>
          <w:rFonts w:ascii="Arial" w:eastAsia="Times New Roman" w:hAnsi="Arial" w:cs="Arial"/>
          <w:sz w:val="20"/>
          <w:szCs w:val="20"/>
          <w:lang w:val="en-GB" w:eastAsia="es-ES"/>
        </w:rPr>
        <w:t>. Barcelona, 562 pp</w:t>
      </w:r>
    </w:p>
    <w:p w:rsidR="006E56D1" w:rsidRPr="006E56D1" w:rsidRDefault="006E56D1" w:rsidP="006E56D1">
      <w:pPr>
        <w:tabs>
          <w:tab w:val="left" w:pos="851"/>
          <w:tab w:val="left" w:pos="6655"/>
          <w:tab w:val="left" w:pos="8214"/>
          <w:tab w:val="left" w:pos="9516"/>
          <w:tab w:val="left" w:pos="10680"/>
          <w:tab w:val="left" w:pos="11555"/>
        </w:tabs>
        <w:spacing w:after="0" w:line="240" w:lineRule="auto"/>
        <w:ind w:left="284" w:hanging="284"/>
        <w:rPr>
          <w:rFonts w:ascii="Arial" w:eastAsia="Times New Roman" w:hAnsi="Arial" w:cs="Arial"/>
          <w:sz w:val="20"/>
          <w:szCs w:val="20"/>
          <w:lang w:val="en-US" w:eastAsia="es-ES"/>
        </w:rPr>
      </w:pPr>
      <w:r w:rsidRPr="006E56D1">
        <w:rPr>
          <w:rFonts w:ascii="Arial" w:eastAsia="Times New Roman" w:hAnsi="Arial" w:cs="Arial"/>
          <w:sz w:val="20"/>
          <w:szCs w:val="20"/>
          <w:lang w:val="en-GB" w:eastAsia="es-ES"/>
        </w:rPr>
        <w:t xml:space="preserve">- </w:t>
      </w:r>
      <w:proofErr w:type="spellStart"/>
      <w:proofErr w:type="gramStart"/>
      <w:r w:rsidRPr="006E56D1">
        <w:rPr>
          <w:rFonts w:ascii="Arial" w:eastAsia="Times New Roman" w:hAnsi="Arial" w:cs="Arial"/>
          <w:sz w:val="20"/>
          <w:szCs w:val="20"/>
          <w:lang w:val="en-GB" w:eastAsia="es-ES"/>
        </w:rPr>
        <w:t>Nebel,B.J</w:t>
      </w:r>
      <w:proofErr w:type="spellEnd"/>
      <w:r w:rsidRPr="006E56D1">
        <w:rPr>
          <w:rFonts w:ascii="Arial" w:eastAsia="Times New Roman" w:hAnsi="Arial" w:cs="Arial"/>
          <w:sz w:val="20"/>
          <w:szCs w:val="20"/>
          <w:lang w:val="en-GB" w:eastAsia="es-ES"/>
        </w:rPr>
        <w:t>.</w:t>
      </w:r>
      <w:proofErr w:type="gramEnd"/>
      <w:r w:rsidRPr="006E56D1">
        <w:rPr>
          <w:rFonts w:ascii="Arial" w:eastAsia="Times New Roman" w:hAnsi="Arial" w:cs="Arial"/>
          <w:sz w:val="20"/>
          <w:szCs w:val="20"/>
          <w:lang w:val="en-GB" w:eastAsia="es-ES"/>
        </w:rPr>
        <w:t xml:space="preserve"> ; Wright, R.T. Pearson, (1999). </w:t>
      </w:r>
      <w:r w:rsidRPr="006E56D1">
        <w:rPr>
          <w:rFonts w:ascii="Arial" w:eastAsia="Times New Roman" w:hAnsi="Arial" w:cs="Arial"/>
          <w:sz w:val="20"/>
          <w:szCs w:val="20"/>
          <w:lang w:eastAsia="es-ES"/>
        </w:rPr>
        <w:t xml:space="preserve">Ciencias Ambientales. Ecología y desarrollo sostenible. </w:t>
      </w:r>
      <w:r w:rsidRPr="006E56D1">
        <w:rPr>
          <w:rFonts w:ascii="Arial" w:eastAsia="Times New Roman" w:hAnsi="Arial" w:cs="Arial"/>
          <w:sz w:val="20"/>
          <w:szCs w:val="20"/>
          <w:lang w:val="en-US" w:eastAsia="es-ES"/>
        </w:rPr>
        <w:t xml:space="preserve">Ed. </w:t>
      </w:r>
      <w:proofErr w:type="spellStart"/>
      <w:r w:rsidRPr="006E56D1">
        <w:rPr>
          <w:rFonts w:ascii="Arial" w:eastAsia="Times New Roman" w:hAnsi="Arial" w:cs="Arial"/>
          <w:sz w:val="20"/>
          <w:szCs w:val="20"/>
          <w:lang w:val="en-US" w:eastAsia="es-ES"/>
        </w:rPr>
        <w:t>Educación</w:t>
      </w:r>
      <w:proofErr w:type="spellEnd"/>
      <w:r w:rsidRPr="006E56D1">
        <w:rPr>
          <w:rFonts w:ascii="Arial" w:eastAsia="Times New Roman" w:hAnsi="Arial" w:cs="Arial"/>
          <w:sz w:val="20"/>
          <w:szCs w:val="20"/>
          <w:lang w:val="en-US" w:eastAsia="es-ES"/>
        </w:rPr>
        <w:t xml:space="preserve">. México, 6ª </w:t>
      </w:r>
      <w:proofErr w:type="spellStart"/>
      <w:r w:rsidRPr="006E56D1">
        <w:rPr>
          <w:rFonts w:ascii="Arial" w:eastAsia="Times New Roman" w:hAnsi="Arial" w:cs="Arial"/>
          <w:sz w:val="20"/>
          <w:szCs w:val="20"/>
          <w:lang w:val="en-US" w:eastAsia="es-ES"/>
        </w:rPr>
        <w:t>Edición</w:t>
      </w:r>
      <w:proofErr w:type="spellEnd"/>
      <w:r w:rsidRPr="006E56D1">
        <w:rPr>
          <w:rFonts w:ascii="Arial" w:eastAsia="Times New Roman" w:hAnsi="Arial" w:cs="Arial"/>
          <w:sz w:val="20"/>
          <w:szCs w:val="20"/>
          <w:lang w:val="en-US" w:eastAsia="es-ES"/>
        </w:rPr>
        <w:t>, 698 pp.</w:t>
      </w:r>
    </w:p>
    <w:p w:rsidR="006E56D1" w:rsidRPr="006E56D1" w:rsidRDefault="006E56D1" w:rsidP="006E56D1">
      <w:pPr>
        <w:tabs>
          <w:tab w:val="left" w:pos="851"/>
          <w:tab w:val="left" w:pos="6655"/>
          <w:tab w:val="left" w:pos="8214"/>
          <w:tab w:val="left" w:pos="9516"/>
          <w:tab w:val="left" w:pos="10680"/>
          <w:tab w:val="left" w:pos="11555"/>
        </w:tabs>
        <w:spacing w:after="0" w:line="240" w:lineRule="auto"/>
        <w:ind w:left="284" w:hanging="284"/>
        <w:rPr>
          <w:rFonts w:ascii="Arial" w:eastAsia="Times New Roman" w:hAnsi="Arial" w:cs="Arial"/>
          <w:sz w:val="20"/>
          <w:szCs w:val="20"/>
          <w:lang w:eastAsia="es-ES"/>
        </w:rPr>
      </w:pPr>
      <w:r w:rsidRPr="006E56D1">
        <w:rPr>
          <w:rFonts w:ascii="Arial" w:eastAsia="Times New Roman" w:hAnsi="Arial" w:cs="Arial"/>
          <w:sz w:val="20"/>
          <w:szCs w:val="20"/>
          <w:lang w:val="en-GB" w:eastAsia="es-ES"/>
        </w:rPr>
        <w:t xml:space="preserve">- </w:t>
      </w:r>
      <w:hyperlink r:id="rId6" w:history="1">
        <w:r w:rsidRPr="006E56D1">
          <w:rPr>
            <w:rFonts w:ascii="Arial" w:eastAsia="Times New Roman" w:hAnsi="Arial" w:cs="Arial"/>
            <w:sz w:val="20"/>
            <w:szCs w:val="20"/>
            <w:lang w:val="en-US" w:eastAsia="es-ES"/>
          </w:rPr>
          <w:t xml:space="preserve">Chris </w:t>
        </w:r>
        <w:proofErr w:type="spellStart"/>
        <w:r w:rsidRPr="006E56D1">
          <w:rPr>
            <w:rFonts w:ascii="Arial" w:eastAsia="Times New Roman" w:hAnsi="Arial" w:cs="Arial"/>
            <w:sz w:val="20"/>
            <w:szCs w:val="20"/>
            <w:lang w:val="en-US" w:eastAsia="es-ES"/>
          </w:rPr>
          <w:t>Martenson</w:t>
        </w:r>
        <w:proofErr w:type="spellEnd"/>
      </w:hyperlink>
      <w:r w:rsidRPr="006E56D1">
        <w:rPr>
          <w:rFonts w:ascii="Arial" w:eastAsia="Times New Roman" w:hAnsi="Arial" w:cs="Arial"/>
          <w:sz w:val="20"/>
          <w:szCs w:val="20"/>
          <w:lang w:val="en-US" w:eastAsia="es-ES"/>
        </w:rPr>
        <w:t xml:space="preserve"> (2011). The Crash Course: The Unsustainable Future of Our Economy, Energy, and Environment Hardcover. </w:t>
      </w:r>
      <w:r w:rsidRPr="006E56D1">
        <w:rPr>
          <w:rFonts w:ascii="Arial" w:eastAsia="Times New Roman" w:hAnsi="Arial" w:cs="Arial"/>
          <w:sz w:val="20"/>
          <w:szCs w:val="20"/>
          <w:lang w:eastAsia="es-ES"/>
        </w:rPr>
        <w:t xml:space="preserve">Ed. Wiley 1ra Edición. Estados Unidos de </w:t>
      </w:r>
      <w:proofErr w:type="spellStart"/>
      <w:r w:rsidRPr="006E56D1">
        <w:rPr>
          <w:rFonts w:ascii="Arial" w:eastAsia="Times New Roman" w:hAnsi="Arial" w:cs="Arial"/>
          <w:sz w:val="20"/>
          <w:szCs w:val="20"/>
          <w:lang w:eastAsia="es-ES"/>
        </w:rPr>
        <w:t>America</w:t>
      </w:r>
      <w:proofErr w:type="spellEnd"/>
      <w:r w:rsidRPr="006E56D1">
        <w:rPr>
          <w:rFonts w:ascii="Arial" w:eastAsia="Times New Roman" w:hAnsi="Arial" w:cs="Arial"/>
          <w:sz w:val="20"/>
          <w:szCs w:val="20"/>
          <w:lang w:eastAsia="es-ES"/>
        </w:rPr>
        <w:t>. 336 pp.</w:t>
      </w:r>
    </w:p>
    <w:p w:rsidR="006E56D1" w:rsidRPr="006E56D1" w:rsidRDefault="006E56D1" w:rsidP="006E56D1">
      <w:pPr>
        <w:tabs>
          <w:tab w:val="left" w:pos="851"/>
          <w:tab w:val="left" w:pos="6655"/>
          <w:tab w:val="left" w:pos="8214"/>
          <w:tab w:val="left" w:pos="9516"/>
          <w:tab w:val="left" w:pos="10680"/>
          <w:tab w:val="left" w:pos="11555"/>
        </w:tabs>
        <w:spacing w:after="0" w:line="240" w:lineRule="auto"/>
        <w:ind w:left="284" w:hanging="284"/>
        <w:rPr>
          <w:rFonts w:ascii="Arial" w:eastAsia="Times New Roman" w:hAnsi="Arial" w:cs="Arial"/>
          <w:sz w:val="20"/>
          <w:szCs w:val="20"/>
          <w:lang w:eastAsia="es-ES"/>
        </w:rPr>
      </w:pPr>
      <w:hyperlink r:id="rId7" w:history="1">
        <w:r w:rsidRPr="006E56D1">
          <w:rPr>
            <w:rFonts w:ascii="Arial" w:eastAsia="Times New Roman" w:hAnsi="Arial" w:cs="Arial"/>
            <w:sz w:val="20"/>
            <w:szCs w:val="20"/>
            <w:lang w:eastAsia="es-ES"/>
          </w:rPr>
          <w:t xml:space="preserve">Meghan L. </w:t>
        </w:r>
        <w:proofErr w:type="spellStart"/>
        <w:r w:rsidRPr="006E56D1">
          <w:rPr>
            <w:rFonts w:ascii="Arial" w:eastAsia="Times New Roman" w:hAnsi="Arial" w:cs="Arial"/>
            <w:sz w:val="20"/>
            <w:szCs w:val="20"/>
            <w:lang w:eastAsia="es-ES"/>
          </w:rPr>
          <w:t>O'Sullivan</w:t>
        </w:r>
        <w:proofErr w:type="spellEnd"/>
      </w:hyperlink>
      <w:r w:rsidRPr="006E56D1">
        <w:rPr>
          <w:rFonts w:ascii="Arial" w:eastAsia="Times New Roman" w:hAnsi="Arial" w:cs="Arial"/>
          <w:sz w:val="20"/>
          <w:szCs w:val="20"/>
          <w:lang w:eastAsia="es-ES"/>
        </w:rPr>
        <w:t xml:space="preserve"> (2017). </w:t>
      </w:r>
      <w:r w:rsidRPr="006E56D1">
        <w:rPr>
          <w:rFonts w:ascii="Arial" w:eastAsia="Times New Roman" w:hAnsi="Arial" w:cs="Arial"/>
          <w:sz w:val="20"/>
          <w:szCs w:val="20"/>
          <w:lang w:val="en-US" w:eastAsia="es-ES"/>
        </w:rPr>
        <w:t xml:space="preserve">Windfall: How the New Energy Abundance Upends Global Politics and Strengthens America’s Power. </w:t>
      </w:r>
      <w:r w:rsidRPr="006E56D1">
        <w:rPr>
          <w:rFonts w:ascii="Arial" w:eastAsia="Times New Roman" w:hAnsi="Arial" w:cs="Arial"/>
          <w:sz w:val="20"/>
          <w:szCs w:val="20"/>
          <w:lang w:eastAsia="es-ES"/>
        </w:rPr>
        <w:t xml:space="preserve">Editorial </w:t>
      </w:r>
      <w:proofErr w:type="spellStart"/>
      <w:r w:rsidRPr="006E56D1">
        <w:rPr>
          <w:rFonts w:ascii="Arial" w:eastAsia="Times New Roman" w:hAnsi="Arial" w:cs="Arial"/>
          <w:sz w:val="20"/>
          <w:szCs w:val="20"/>
          <w:lang w:eastAsia="es-ES"/>
        </w:rPr>
        <w:t>Simon</w:t>
      </w:r>
      <w:proofErr w:type="spellEnd"/>
      <w:r w:rsidRPr="006E56D1">
        <w:rPr>
          <w:rFonts w:ascii="Arial" w:eastAsia="Times New Roman" w:hAnsi="Arial" w:cs="Arial"/>
          <w:sz w:val="20"/>
          <w:szCs w:val="20"/>
          <w:lang w:eastAsia="es-ES"/>
        </w:rPr>
        <w:t xml:space="preserve"> &amp; Schuster. </w:t>
      </w:r>
      <w:proofErr w:type="gramStart"/>
      <w:r w:rsidRPr="006E56D1">
        <w:rPr>
          <w:rFonts w:ascii="Arial" w:eastAsia="Times New Roman" w:hAnsi="Arial" w:cs="Arial"/>
          <w:sz w:val="20"/>
          <w:szCs w:val="20"/>
          <w:lang w:eastAsia="es-ES"/>
        </w:rPr>
        <w:t>EEUU</w:t>
      </w:r>
      <w:proofErr w:type="gramEnd"/>
      <w:r w:rsidRPr="006E56D1">
        <w:rPr>
          <w:rFonts w:ascii="Arial" w:eastAsia="Times New Roman" w:hAnsi="Arial" w:cs="Arial"/>
          <w:sz w:val="20"/>
          <w:szCs w:val="20"/>
          <w:lang w:eastAsia="es-ES"/>
        </w:rPr>
        <w:t xml:space="preserve">. Primera </w:t>
      </w:r>
      <w:proofErr w:type="spellStart"/>
      <w:r w:rsidRPr="006E56D1">
        <w:rPr>
          <w:rFonts w:ascii="Arial" w:eastAsia="Times New Roman" w:hAnsi="Arial" w:cs="Arial"/>
          <w:sz w:val="20"/>
          <w:szCs w:val="20"/>
          <w:lang w:eastAsia="es-ES"/>
        </w:rPr>
        <w:t>Edicion</w:t>
      </w:r>
      <w:proofErr w:type="spellEnd"/>
      <w:r w:rsidRPr="006E56D1">
        <w:rPr>
          <w:rFonts w:ascii="Arial" w:eastAsia="Times New Roman" w:hAnsi="Arial" w:cs="Arial"/>
          <w:sz w:val="20"/>
          <w:szCs w:val="20"/>
          <w:lang w:eastAsia="es-ES"/>
        </w:rPr>
        <w:t xml:space="preserve">. </w:t>
      </w:r>
      <w:proofErr w:type="gramStart"/>
      <w:r w:rsidRPr="006E56D1">
        <w:rPr>
          <w:rFonts w:ascii="Arial" w:eastAsia="Times New Roman" w:hAnsi="Arial" w:cs="Arial"/>
          <w:sz w:val="20"/>
          <w:szCs w:val="20"/>
          <w:lang w:eastAsia="es-ES"/>
        </w:rPr>
        <w:t>EEUU</w:t>
      </w:r>
      <w:proofErr w:type="gramEnd"/>
      <w:r w:rsidRPr="006E56D1">
        <w:rPr>
          <w:rFonts w:ascii="Arial" w:eastAsia="Times New Roman" w:hAnsi="Arial" w:cs="Arial"/>
          <w:sz w:val="20"/>
          <w:szCs w:val="20"/>
          <w:lang w:eastAsia="es-ES"/>
        </w:rPr>
        <w:t>. 496 pp.</w:t>
      </w:r>
    </w:p>
    <w:p w:rsidR="006E56D1" w:rsidRPr="006E56D1" w:rsidRDefault="006E56D1" w:rsidP="006E56D1">
      <w:pPr>
        <w:tabs>
          <w:tab w:val="left" w:pos="851"/>
          <w:tab w:val="left" w:pos="6655"/>
          <w:tab w:val="left" w:pos="8214"/>
          <w:tab w:val="left" w:pos="9516"/>
          <w:tab w:val="left" w:pos="10680"/>
          <w:tab w:val="left" w:pos="11555"/>
        </w:tabs>
        <w:spacing w:after="0" w:line="240" w:lineRule="auto"/>
        <w:ind w:left="284" w:hanging="284"/>
        <w:rPr>
          <w:rFonts w:ascii="Arial" w:eastAsia="Times New Roman" w:hAnsi="Arial" w:cs="Arial"/>
          <w:sz w:val="20"/>
          <w:szCs w:val="20"/>
          <w:lang w:eastAsia="es-ES"/>
        </w:rPr>
      </w:pPr>
      <w:r w:rsidRPr="006E56D1">
        <w:rPr>
          <w:rFonts w:ascii="Arial" w:eastAsia="Times New Roman" w:hAnsi="Arial" w:cs="Arial"/>
          <w:sz w:val="20"/>
          <w:szCs w:val="20"/>
          <w:lang w:eastAsia="es-ES"/>
        </w:rPr>
        <w:t>- Antonio Crespo Martínez, Adolfo de Francisco García, Jesús Fernández González Miguel Ángel Herrero García, José María de Juana Sardón y Florentino Santos García‎ (2003). Energías renovables para el desarrollo. Ediciones Paraninfo S.A. Primera edición. 336 pp.</w:t>
      </w:r>
    </w:p>
    <w:p w:rsidR="006E56D1" w:rsidRPr="006E56D1" w:rsidRDefault="006E56D1" w:rsidP="006E56D1">
      <w:pPr>
        <w:tabs>
          <w:tab w:val="left" w:pos="851"/>
          <w:tab w:val="left" w:pos="6655"/>
          <w:tab w:val="left" w:pos="8214"/>
          <w:tab w:val="left" w:pos="9516"/>
          <w:tab w:val="left" w:pos="10680"/>
          <w:tab w:val="left" w:pos="11555"/>
        </w:tabs>
        <w:spacing w:after="0" w:line="240" w:lineRule="auto"/>
        <w:ind w:left="284" w:hanging="284"/>
        <w:rPr>
          <w:rFonts w:ascii="Arial" w:eastAsia="Times New Roman" w:hAnsi="Arial" w:cs="Arial"/>
          <w:sz w:val="20"/>
          <w:szCs w:val="20"/>
          <w:lang w:eastAsia="es-ES"/>
        </w:rPr>
      </w:pPr>
      <w:r w:rsidRPr="006E56D1">
        <w:rPr>
          <w:rFonts w:ascii="Arial" w:eastAsia="Times New Roman" w:hAnsi="Arial" w:cs="Arial"/>
          <w:sz w:val="20"/>
          <w:szCs w:val="20"/>
          <w:lang w:eastAsia="es-ES"/>
        </w:rPr>
        <w:t xml:space="preserve"> “La retribución de las energías renovables: retos e incertidumbres”. Arturo Rojas y Belén </w:t>
      </w:r>
    </w:p>
    <w:p w:rsidR="006E56D1" w:rsidRPr="006E56D1" w:rsidRDefault="006E56D1" w:rsidP="006E56D1">
      <w:pPr>
        <w:tabs>
          <w:tab w:val="left" w:pos="851"/>
          <w:tab w:val="left" w:pos="6655"/>
          <w:tab w:val="left" w:pos="8214"/>
          <w:tab w:val="left" w:pos="9516"/>
          <w:tab w:val="left" w:pos="10680"/>
          <w:tab w:val="left" w:pos="11555"/>
        </w:tabs>
        <w:spacing w:after="0" w:line="240" w:lineRule="auto"/>
        <w:ind w:left="284" w:hanging="284"/>
        <w:rPr>
          <w:rFonts w:ascii="Arial" w:eastAsia="Times New Roman" w:hAnsi="Arial" w:cs="Arial"/>
          <w:sz w:val="20"/>
          <w:szCs w:val="20"/>
          <w:lang w:eastAsia="es-ES"/>
        </w:rPr>
      </w:pPr>
      <w:r w:rsidRPr="006E56D1">
        <w:rPr>
          <w:rFonts w:ascii="Arial" w:eastAsia="Times New Roman" w:hAnsi="Arial" w:cs="Arial"/>
          <w:sz w:val="20"/>
          <w:szCs w:val="20"/>
          <w:lang w:eastAsia="es-ES"/>
        </w:rPr>
        <w:tab/>
      </w:r>
      <w:proofErr w:type="spellStart"/>
      <w:r w:rsidRPr="006E56D1">
        <w:rPr>
          <w:rFonts w:ascii="Arial" w:eastAsia="Times New Roman" w:hAnsi="Arial" w:cs="Arial"/>
          <w:sz w:val="20"/>
          <w:szCs w:val="20"/>
          <w:lang w:eastAsia="es-ES"/>
        </w:rPr>
        <w:t>Tubío</w:t>
      </w:r>
      <w:proofErr w:type="spellEnd"/>
      <w:r w:rsidRPr="006E56D1">
        <w:rPr>
          <w:rFonts w:ascii="Arial" w:eastAsia="Times New Roman" w:hAnsi="Arial" w:cs="Arial"/>
          <w:sz w:val="20"/>
          <w:szCs w:val="20"/>
          <w:lang w:eastAsia="es-ES"/>
        </w:rPr>
        <w:t xml:space="preserve">. </w:t>
      </w:r>
      <w:proofErr w:type="spellStart"/>
      <w:r w:rsidRPr="006E56D1">
        <w:rPr>
          <w:rFonts w:ascii="Arial" w:eastAsia="Times New Roman" w:hAnsi="Arial" w:cs="Arial"/>
          <w:sz w:val="20"/>
          <w:szCs w:val="20"/>
          <w:lang w:eastAsia="es-ES"/>
        </w:rPr>
        <w:t>Afi</w:t>
      </w:r>
      <w:proofErr w:type="spellEnd"/>
      <w:r w:rsidRPr="006E56D1">
        <w:rPr>
          <w:rFonts w:ascii="Arial" w:eastAsia="Times New Roman" w:hAnsi="Arial" w:cs="Arial"/>
          <w:sz w:val="20"/>
          <w:szCs w:val="20"/>
          <w:lang w:eastAsia="es-ES"/>
        </w:rPr>
        <w:t xml:space="preserve"> - Analistas Financieros Internacionales. Año 2015.</w:t>
      </w:r>
    </w:p>
    <w:p w:rsidR="002A2F8D" w:rsidRDefault="006E56D1" w:rsidP="006E56D1">
      <w:r w:rsidRPr="006E56D1">
        <w:rPr>
          <w:rFonts w:ascii="Times New Roman" w:eastAsia="Times New Roman" w:hAnsi="Times New Roman" w:cs="Arial"/>
          <w:sz w:val="20"/>
          <w:szCs w:val="20"/>
          <w:lang w:eastAsia="es-ES"/>
        </w:rPr>
        <w:br w:type="page"/>
      </w:r>
    </w:p>
    <w:sectPr w:rsidR="002A2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singleLevel"/>
    <w:tmpl w:val="0000000B"/>
    <w:name w:val="WW8Num36"/>
    <w:lvl w:ilvl="0">
      <w:start w:val="1"/>
      <w:numFmt w:val="decimal"/>
      <w:lvlText w:val="%1."/>
      <w:lvlJc w:val="left"/>
      <w:pPr>
        <w:tabs>
          <w:tab w:val="num" w:pos="720"/>
        </w:tabs>
        <w:ind w:left="720" w:hanging="360"/>
      </w:pPr>
    </w:lvl>
  </w:abstractNum>
  <w:abstractNum w:abstractNumId="1" w15:restartNumberingAfterBreak="0">
    <w:nsid w:val="10071B35"/>
    <w:multiLevelType w:val="multilevel"/>
    <w:tmpl w:val="CD78309E"/>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2278" w:hanging="576"/>
      </w:pPr>
      <w:rPr>
        <w:rFonts w:cs="Times New Roman"/>
      </w:rPr>
    </w:lvl>
    <w:lvl w:ilvl="2">
      <w:start w:val="1"/>
      <w:numFmt w:val="decimal"/>
      <w:pStyle w:val="Ttulo3"/>
      <w:lvlText w:val="%1.%2.%3"/>
      <w:lvlJc w:val="left"/>
      <w:pPr>
        <w:ind w:left="1997"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2" w15:restartNumberingAfterBreak="0">
    <w:nsid w:val="368413B1"/>
    <w:multiLevelType w:val="hybridMultilevel"/>
    <w:tmpl w:val="37B8F9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261008"/>
    <w:multiLevelType w:val="hybridMultilevel"/>
    <w:tmpl w:val="7B84D962"/>
    <w:lvl w:ilvl="0" w:tplc="2C0A0001">
      <w:start w:val="1"/>
      <w:numFmt w:val="bullet"/>
      <w:lvlText w:val=""/>
      <w:lvlJc w:val="left"/>
      <w:pPr>
        <w:tabs>
          <w:tab w:val="num" w:pos="720"/>
        </w:tabs>
        <w:ind w:left="720" w:hanging="360"/>
      </w:pPr>
      <w:rPr>
        <w:rFonts w:ascii="Symbol" w:hAnsi="Symbol" w:hint="default"/>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4" w15:restartNumberingAfterBreak="0">
    <w:nsid w:val="71663862"/>
    <w:multiLevelType w:val="hybridMultilevel"/>
    <w:tmpl w:val="AF7480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6D1"/>
    <w:rsid w:val="002A2F8D"/>
    <w:rsid w:val="002E64A9"/>
    <w:rsid w:val="006E56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ED0FD-9019-4775-BCCD-1F5CE8E1E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6E56D1"/>
    <w:pPr>
      <w:keepNext/>
      <w:numPr>
        <w:numId w:val="5"/>
      </w:numPr>
      <w:spacing w:after="0" w:line="240" w:lineRule="auto"/>
      <w:outlineLvl w:val="0"/>
    </w:pPr>
    <w:rPr>
      <w:rFonts w:ascii="Calibri" w:eastAsia="Times New Roman" w:hAnsi="Calibri" w:cs="Times New Roman"/>
      <w:b/>
      <w:sz w:val="28"/>
      <w:szCs w:val="20"/>
      <w:lang w:eastAsia="es-ES"/>
    </w:rPr>
  </w:style>
  <w:style w:type="paragraph" w:styleId="Ttulo2">
    <w:name w:val="heading 2"/>
    <w:basedOn w:val="Normal"/>
    <w:next w:val="Normal"/>
    <w:link w:val="Ttulo2Car"/>
    <w:uiPriority w:val="9"/>
    <w:qFormat/>
    <w:rsid w:val="006E56D1"/>
    <w:pPr>
      <w:keepNext/>
      <w:numPr>
        <w:ilvl w:val="1"/>
        <w:numId w:val="5"/>
      </w:numPr>
      <w:spacing w:before="240" w:after="60" w:line="240" w:lineRule="auto"/>
      <w:outlineLvl w:val="1"/>
    </w:pPr>
    <w:rPr>
      <w:rFonts w:ascii="Arial" w:eastAsia="Times New Roman" w:hAnsi="Arial" w:cs="Times New Roman"/>
      <w:b/>
      <w:i/>
      <w:sz w:val="24"/>
      <w:szCs w:val="20"/>
      <w:lang w:val="es-ES_tradnl" w:eastAsia="es-ES"/>
    </w:rPr>
  </w:style>
  <w:style w:type="paragraph" w:styleId="Ttulo3">
    <w:name w:val="heading 3"/>
    <w:basedOn w:val="Normal"/>
    <w:next w:val="Normal"/>
    <w:link w:val="Ttulo3Car"/>
    <w:uiPriority w:val="9"/>
    <w:qFormat/>
    <w:rsid w:val="006E56D1"/>
    <w:pPr>
      <w:keepNext/>
      <w:numPr>
        <w:ilvl w:val="2"/>
        <w:numId w:val="5"/>
      </w:numPr>
      <w:spacing w:before="240" w:after="60" w:line="240" w:lineRule="auto"/>
      <w:ind w:left="284" w:hanging="284"/>
      <w:outlineLvl w:val="2"/>
    </w:pPr>
    <w:rPr>
      <w:rFonts w:ascii="Calibri" w:eastAsia="Times New Roman" w:hAnsi="Calibri" w:cs="Times New Roman"/>
      <w:b/>
      <w:sz w:val="24"/>
      <w:szCs w:val="20"/>
      <w:lang w:val="es-ES_tradnl" w:eastAsia="es-ES"/>
    </w:rPr>
  </w:style>
  <w:style w:type="paragraph" w:styleId="Ttulo4">
    <w:name w:val="heading 4"/>
    <w:basedOn w:val="Normal"/>
    <w:next w:val="Normal"/>
    <w:link w:val="Ttulo4Car"/>
    <w:uiPriority w:val="9"/>
    <w:qFormat/>
    <w:rsid w:val="006E56D1"/>
    <w:pPr>
      <w:keepNext/>
      <w:numPr>
        <w:ilvl w:val="3"/>
        <w:numId w:val="5"/>
      </w:numPr>
      <w:spacing w:before="240" w:after="6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basedOn w:val="Normal"/>
    <w:next w:val="Normal"/>
    <w:link w:val="Ttulo5Car"/>
    <w:uiPriority w:val="9"/>
    <w:qFormat/>
    <w:rsid w:val="006E56D1"/>
    <w:pPr>
      <w:numPr>
        <w:ilvl w:val="4"/>
        <w:numId w:val="5"/>
      </w:numPr>
      <w:spacing w:before="240" w:after="60" w:line="240" w:lineRule="auto"/>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
    <w:qFormat/>
    <w:rsid w:val="006E56D1"/>
    <w:pPr>
      <w:numPr>
        <w:ilvl w:val="5"/>
        <w:numId w:val="5"/>
      </w:numPr>
      <w:spacing w:before="240" w:after="60" w:line="240" w:lineRule="auto"/>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
    <w:qFormat/>
    <w:rsid w:val="006E56D1"/>
    <w:pPr>
      <w:numPr>
        <w:ilvl w:val="6"/>
        <w:numId w:val="5"/>
      </w:numPr>
      <w:spacing w:before="240" w:after="6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
    <w:qFormat/>
    <w:rsid w:val="006E56D1"/>
    <w:pPr>
      <w:numPr>
        <w:ilvl w:val="7"/>
        <w:numId w:val="5"/>
      </w:numPr>
      <w:spacing w:before="240" w:after="6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
    <w:qFormat/>
    <w:rsid w:val="006E56D1"/>
    <w:pPr>
      <w:numPr>
        <w:ilvl w:val="8"/>
        <w:numId w:val="5"/>
      </w:numPr>
      <w:spacing w:before="240" w:after="60" w:line="240" w:lineRule="auto"/>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56D1"/>
    <w:rPr>
      <w:rFonts w:ascii="Calibri" w:eastAsia="Times New Roman" w:hAnsi="Calibri" w:cs="Times New Roman"/>
      <w:b/>
      <w:sz w:val="28"/>
      <w:szCs w:val="20"/>
      <w:lang w:eastAsia="es-ES"/>
    </w:rPr>
  </w:style>
  <w:style w:type="character" w:customStyle="1" w:styleId="Ttulo2Car">
    <w:name w:val="Título 2 Car"/>
    <w:basedOn w:val="Fuentedeprrafopredeter"/>
    <w:link w:val="Ttulo2"/>
    <w:uiPriority w:val="9"/>
    <w:rsid w:val="006E56D1"/>
    <w:rPr>
      <w:rFonts w:ascii="Arial" w:eastAsia="Times New Roman" w:hAnsi="Arial" w:cs="Times New Roman"/>
      <w:b/>
      <w:i/>
      <w:sz w:val="24"/>
      <w:szCs w:val="20"/>
      <w:lang w:val="es-ES_tradnl" w:eastAsia="es-ES"/>
    </w:rPr>
  </w:style>
  <w:style w:type="character" w:customStyle="1" w:styleId="Ttulo3Car">
    <w:name w:val="Título 3 Car"/>
    <w:basedOn w:val="Fuentedeprrafopredeter"/>
    <w:link w:val="Ttulo3"/>
    <w:uiPriority w:val="9"/>
    <w:rsid w:val="006E56D1"/>
    <w:rPr>
      <w:rFonts w:ascii="Calibri" w:eastAsia="Times New Roman" w:hAnsi="Calibri" w:cs="Times New Roman"/>
      <w:b/>
      <w:sz w:val="24"/>
      <w:szCs w:val="20"/>
      <w:lang w:val="es-ES_tradnl" w:eastAsia="es-ES"/>
    </w:rPr>
  </w:style>
  <w:style w:type="character" w:customStyle="1" w:styleId="Ttulo4Car">
    <w:name w:val="Título 4 Car"/>
    <w:basedOn w:val="Fuentedeprrafopredeter"/>
    <w:link w:val="Ttulo4"/>
    <w:uiPriority w:val="9"/>
    <w:rsid w:val="006E56D1"/>
    <w:rPr>
      <w:rFonts w:ascii="Times New Roman" w:eastAsia="Times New Roman" w:hAnsi="Times New Roman" w:cs="Times New Roman"/>
      <w:b/>
      <w:i/>
      <w:sz w:val="24"/>
      <w:szCs w:val="20"/>
      <w:lang w:val="es-ES_tradnl" w:eastAsia="es-ES"/>
    </w:rPr>
  </w:style>
  <w:style w:type="character" w:customStyle="1" w:styleId="Ttulo5Car">
    <w:name w:val="Título 5 Car"/>
    <w:basedOn w:val="Fuentedeprrafopredeter"/>
    <w:link w:val="Ttulo5"/>
    <w:uiPriority w:val="9"/>
    <w:rsid w:val="006E56D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
    <w:rsid w:val="006E56D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
    <w:rsid w:val="006E56D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
    <w:rsid w:val="006E56D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
    <w:rsid w:val="006E56D1"/>
    <w:rPr>
      <w:rFonts w:ascii="Arial" w:eastAsia="Times New Roman" w:hAnsi="Arial" w:cs="Times New Roman"/>
      <w:i/>
      <w:sz w:val="18"/>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azon.com/Meghan-L.-OSullivan/e/B001KHRXX4/ref=dp_byline_cont_book_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Chris-Martenson/e/B00491DYZ4/ref=dp_byline_cont_book_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1473</Words>
  <Characters>8103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2018-04-16T14:23:00Z</dcterms:created>
  <dcterms:modified xsi:type="dcterms:W3CDTF">2018-04-16T14:25:00Z</dcterms:modified>
</cp:coreProperties>
</file>